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2D0" w:rsidRDefault="00390A85" w:rsidP="00390A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COSYN</w:t>
      </w:r>
      <w:r>
        <w:rPr>
          <w:rFonts w:ascii="Times New Roman" w:hAnsi="Times New Roman" w:cs="Times New Roman"/>
          <w:sz w:val="24"/>
          <w:szCs w:val="24"/>
        </w:rPr>
        <w:t xml:space="preserve">     (fl.1401)</w:t>
      </w:r>
    </w:p>
    <w:p w:rsidR="00390A85" w:rsidRDefault="00390A85" w:rsidP="00390A85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Prior of Horton, Dorset.</w:t>
      </w:r>
      <w:proofErr w:type="gramEnd"/>
    </w:p>
    <w:p w:rsidR="00390A85" w:rsidRDefault="00390A85" w:rsidP="00390A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0A85" w:rsidRDefault="00390A85" w:rsidP="00390A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0A85" w:rsidRDefault="00390A85" w:rsidP="00390A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occurs as </w:t>
      </w:r>
      <w:proofErr w:type="gramStart"/>
      <w:r>
        <w:rPr>
          <w:rFonts w:ascii="Times New Roman" w:hAnsi="Times New Roman" w:cs="Times New Roman"/>
          <w:sz w:val="24"/>
          <w:szCs w:val="24"/>
        </w:rPr>
        <w:t>Prior</w:t>
      </w:r>
      <w:proofErr w:type="gramEnd"/>
      <w:r>
        <w:rPr>
          <w:rFonts w:ascii="Times New Roman" w:hAnsi="Times New Roman" w:cs="Times New Roman"/>
          <w:sz w:val="24"/>
          <w:szCs w:val="24"/>
        </w:rPr>
        <w:t>.  (V.C.H. Dorset p.73)</w:t>
      </w:r>
    </w:p>
    <w:p w:rsidR="00390A85" w:rsidRDefault="00390A85" w:rsidP="00390A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0A85" w:rsidRDefault="00390A85" w:rsidP="00390A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0A85" w:rsidRDefault="00390A85" w:rsidP="00390A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0A85" w:rsidRPr="00390A85" w:rsidRDefault="00390A85" w:rsidP="00390A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July 2011</w:t>
      </w:r>
    </w:p>
    <w:sectPr w:rsidR="00390A85" w:rsidRPr="00390A85" w:rsidSect="009212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90A85"/>
    <w:rsid w:val="00390A85"/>
    <w:rsid w:val="009212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2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90A8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2011-07-06T19:55:00Z</dcterms:created>
  <dcterms:modified xsi:type="dcterms:W3CDTF">2011-07-06T19:57:00Z</dcterms:modified>
</cp:coreProperties>
</file>