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8D" w:rsidRDefault="00A0218D" w:rsidP="00A0218D">
      <w:pPr>
        <w:pStyle w:val="NoSpacing"/>
      </w:pPr>
      <w:r>
        <w:rPr>
          <w:u w:val="single"/>
        </w:rPr>
        <w:t>John COKET</w:t>
      </w:r>
      <w:r>
        <w:t xml:space="preserve">       (fl.1415)</w:t>
      </w:r>
    </w:p>
    <w:p w:rsidR="00A0218D" w:rsidRDefault="00A0218D" w:rsidP="00A0218D">
      <w:pPr>
        <w:pStyle w:val="NoSpacing"/>
      </w:pPr>
    </w:p>
    <w:p w:rsidR="00A0218D" w:rsidRDefault="00A0218D" w:rsidP="00A0218D">
      <w:pPr>
        <w:pStyle w:val="NoSpacing"/>
      </w:pPr>
    </w:p>
    <w:p w:rsidR="00A0218D" w:rsidRDefault="00A0218D" w:rsidP="00A0218D">
      <w:pPr>
        <w:pStyle w:val="NoSpacing"/>
      </w:pPr>
      <w:r>
        <w:t>= Isabel(q.v.)</w:t>
      </w:r>
    </w:p>
    <w:p w:rsidR="00A0218D" w:rsidRDefault="00A0218D" w:rsidP="00A0218D">
      <w:pPr>
        <w:pStyle w:val="NoSpacing"/>
      </w:pPr>
      <w:r>
        <w:t>(</w:t>
      </w:r>
      <w:hyperlink r:id="rId6" w:history="1">
        <w:r w:rsidRPr="008C674F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A0218D" w:rsidRDefault="00A0218D" w:rsidP="00A0218D">
      <w:pPr>
        <w:pStyle w:val="NoSpacing"/>
      </w:pPr>
    </w:p>
    <w:p w:rsidR="00A0218D" w:rsidRDefault="00A0218D" w:rsidP="00A0218D">
      <w:pPr>
        <w:pStyle w:val="NoSpacing"/>
      </w:pPr>
    </w:p>
    <w:p w:rsidR="00A0218D" w:rsidRDefault="00A0218D" w:rsidP="00A0218D">
      <w:pPr>
        <w:pStyle w:val="NoSpacing"/>
      </w:pPr>
      <w:r>
        <w:t xml:space="preserve">  1 Jul.</w:t>
      </w:r>
      <w:r>
        <w:tab/>
        <w:t>1415</w:t>
      </w:r>
      <w:r>
        <w:tab/>
        <w:t xml:space="preserve">Settlement of the action taken against them by Robert Rygges(q.v.) and </w:t>
      </w:r>
    </w:p>
    <w:p w:rsidR="00A0218D" w:rsidRDefault="00A0218D" w:rsidP="00A0218D">
      <w:pPr>
        <w:pStyle w:val="NoSpacing"/>
      </w:pPr>
      <w:r>
        <w:tab/>
      </w:r>
      <w:r>
        <w:tab/>
        <w:t>others over a messuage and 8 ½ acres of land in Luton, Bedfordshire.</w:t>
      </w:r>
    </w:p>
    <w:p w:rsidR="00A0218D" w:rsidRDefault="00A0218D" w:rsidP="00A0218D">
      <w:pPr>
        <w:pStyle w:val="NoSpacing"/>
      </w:pPr>
      <w:r>
        <w:tab/>
      </w:r>
      <w:r>
        <w:tab/>
        <w:t>(ibid.)</w:t>
      </w:r>
    </w:p>
    <w:p w:rsidR="00A0218D" w:rsidRDefault="00A0218D" w:rsidP="00A0218D">
      <w:pPr>
        <w:pStyle w:val="NoSpacing"/>
      </w:pPr>
    </w:p>
    <w:p w:rsidR="00A0218D" w:rsidRDefault="00A0218D" w:rsidP="00A0218D">
      <w:pPr>
        <w:pStyle w:val="NoSpacing"/>
      </w:pPr>
    </w:p>
    <w:p w:rsidR="00A0218D" w:rsidRDefault="00A0218D" w:rsidP="00A0218D">
      <w:pPr>
        <w:pStyle w:val="NoSpacing"/>
      </w:pPr>
    </w:p>
    <w:p w:rsidR="00BA4020" w:rsidRDefault="00A0218D" w:rsidP="00A0218D">
      <w:r>
        <w:t>23 June 2011</w:t>
      </w:r>
    </w:p>
    <w:sectPr w:rsidR="00BA4020" w:rsidSect="00B251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18D" w:rsidRDefault="00A0218D" w:rsidP="00552EBA">
      <w:pPr>
        <w:spacing w:after="0" w:line="240" w:lineRule="auto"/>
      </w:pPr>
      <w:r>
        <w:separator/>
      </w:r>
    </w:p>
  </w:endnote>
  <w:endnote w:type="continuationSeparator" w:id="0">
    <w:p w:rsidR="00A0218D" w:rsidRDefault="00A021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218D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18D" w:rsidRDefault="00A0218D" w:rsidP="00552EBA">
      <w:pPr>
        <w:spacing w:after="0" w:line="240" w:lineRule="auto"/>
      </w:pPr>
      <w:r>
        <w:separator/>
      </w:r>
    </w:p>
  </w:footnote>
  <w:footnote w:type="continuationSeparator" w:id="0">
    <w:p w:rsidR="00A0218D" w:rsidRDefault="00A021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218D"/>
    <w:rsid w:val="00B2517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2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2011-08-20T12:20:00Z</dcterms:created>
  <dcterms:modified xsi:type="dcterms:W3CDTF">2011-08-20T12:20:00Z</dcterms:modified>
</cp:coreProperties>
</file>