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40AD1" w14:textId="77777777" w:rsidR="00BE1546" w:rsidRDefault="00BE1546" w:rsidP="00BE15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COKET, senior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d.1483)</w:t>
      </w:r>
    </w:p>
    <w:p w14:paraId="58AFDEEC" w14:textId="77777777" w:rsidR="00BE1546" w:rsidRDefault="00BE1546" w:rsidP="00BE1546">
      <w:pPr>
        <w:pStyle w:val="NoSpacing"/>
        <w:rPr>
          <w:rFonts w:cs="Times New Roman"/>
          <w:szCs w:val="24"/>
        </w:rPr>
      </w:pPr>
    </w:p>
    <w:p w14:paraId="6E07EC42" w14:textId="77777777" w:rsidR="00BE1546" w:rsidRDefault="00BE1546" w:rsidP="00BE1546">
      <w:pPr>
        <w:pStyle w:val="NoSpacing"/>
        <w:rPr>
          <w:rFonts w:cs="Times New Roman"/>
          <w:szCs w:val="24"/>
        </w:rPr>
      </w:pPr>
    </w:p>
    <w:p w14:paraId="40FF88BA" w14:textId="77777777" w:rsidR="00BE1546" w:rsidRDefault="00BE1546" w:rsidP="00BE15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Son:   John, junior(q.v.).</w:t>
      </w:r>
    </w:p>
    <w:p w14:paraId="262D1F03" w14:textId="77777777" w:rsidR="00BE1546" w:rsidRDefault="00BE1546" w:rsidP="00BE1546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1483-5,</w:t>
      </w:r>
    </w:p>
    <w:p w14:paraId="2C0B8EF5" w14:textId="77777777" w:rsidR="00BE1546" w:rsidRDefault="00BE1546" w:rsidP="00BE1546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p.94)</w:t>
      </w:r>
    </w:p>
    <w:p w14:paraId="527810D0" w14:textId="77777777" w:rsidR="00BE1546" w:rsidRDefault="00BE1546" w:rsidP="00BE1546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6329E429" w14:textId="77777777" w:rsidR="00BE1546" w:rsidRDefault="00BE1546" w:rsidP="00BE1546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5922E89D" w14:textId="77777777" w:rsidR="00BE1546" w:rsidRDefault="00BE1546" w:rsidP="00BE1546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21 Sep.1483</w:t>
      </w:r>
      <w:r>
        <w:rPr>
          <w:rFonts w:eastAsia="Times New Roman" w:cs="Times New Roman"/>
          <w:szCs w:val="24"/>
        </w:rPr>
        <w:tab/>
        <w:t>He died.   (ibid.)</w:t>
      </w:r>
    </w:p>
    <w:p w14:paraId="2B42A235" w14:textId="77777777" w:rsidR="00BE1546" w:rsidRDefault="00BE1546" w:rsidP="00BE1546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Oct.1484</w:t>
      </w:r>
      <w:r>
        <w:rPr>
          <w:rFonts w:eastAsia="Times New Roman" w:cs="Times New Roman"/>
          <w:szCs w:val="24"/>
        </w:rPr>
        <w:tab/>
        <w:t xml:space="preserve">An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was held in Thetford, Norfolk, into his lands.</w:t>
      </w:r>
    </w:p>
    <w:p w14:paraId="3655968F" w14:textId="77777777" w:rsidR="00BE1546" w:rsidRDefault="00BE1546" w:rsidP="00BE1546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(ibid.)</w:t>
      </w:r>
    </w:p>
    <w:p w14:paraId="0C7DB47C" w14:textId="77777777" w:rsidR="00BE1546" w:rsidRDefault="00BE1546" w:rsidP="00BE1546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4D81A5EE" w14:textId="77777777" w:rsidR="00BE1546" w:rsidRDefault="00BE1546" w:rsidP="00BE1546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01C76DBC" w14:textId="77777777" w:rsidR="00BE1546" w:rsidRDefault="00BE1546" w:rsidP="00BE1546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8 July 2023</w:t>
      </w:r>
    </w:p>
    <w:p w14:paraId="53D376A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1EE10" w14:textId="77777777" w:rsidR="00BE1546" w:rsidRDefault="00BE1546" w:rsidP="009139A6">
      <w:r>
        <w:separator/>
      </w:r>
    </w:p>
  </w:endnote>
  <w:endnote w:type="continuationSeparator" w:id="0">
    <w:p w14:paraId="1D8D16C1" w14:textId="77777777" w:rsidR="00BE1546" w:rsidRDefault="00BE154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B897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A0B8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612D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B615E" w14:textId="77777777" w:rsidR="00BE1546" w:rsidRDefault="00BE1546" w:rsidP="009139A6">
      <w:r>
        <w:separator/>
      </w:r>
    </w:p>
  </w:footnote>
  <w:footnote w:type="continuationSeparator" w:id="0">
    <w:p w14:paraId="51BCF4ED" w14:textId="77777777" w:rsidR="00BE1546" w:rsidRDefault="00BE154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483E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7FE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B6D4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54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E1546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49BD4"/>
  <w15:chartTrackingRefBased/>
  <w15:docId w15:val="{126F3364-240D-40C0-8ECD-D96562E89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2023-07-08T18:49:00Z</dcterms:created>
  <dcterms:modified xsi:type="dcterms:W3CDTF">2023-07-08T18:49:00Z</dcterms:modified>
</cp:coreProperties>
</file>