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</w:t>
      </w:r>
      <w:r w:rsidR="00623EA7">
        <w:rPr>
          <w:rFonts w:ascii="Times New Roman" w:hAnsi="Times New Roman" w:cs="Times New Roman"/>
          <w:sz w:val="24"/>
          <w:szCs w:val="24"/>
          <w:u w:val="single"/>
        </w:rPr>
        <w:t>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hew COKER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(fl.1409)</w:t>
      </w:r>
    </w:p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1409</w:t>
      </w:r>
      <w:r>
        <w:rPr>
          <w:rFonts w:ascii="Times New Roman" w:hAnsi="Times New Roman" w:cs="Times New Roman"/>
          <w:sz w:val="24"/>
          <w:szCs w:val="24"/>
        </w:rPr>
        <w:tab/>
        <w:t>He was one of those to whom William Beauchamp(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granted</w:t>
      </w:r>
    </w:p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Lillesdon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Stathe, Somerset.</w:t>
      </w:r>
    </w:p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21-284)</w:t>
      </w:r>
    </w:p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8FA" w:rsidRDefault="002758FA" w:rsidP="002758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D0C" w:rsidRPr="002758FA" w:rsidRDefault="002758FA" w:rsidP="00275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</w:p>
    <w:sectPr w:rsidR="00615D0C" w:rsidRPr="002758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8FA" w:rsidRDefault="002758FA" w:rsidP="00615D0C">
      <w:pPr>
        <w:spacing w:after="0" w:line="240" w:lineRule="auto"/>
      </w:pPr>
      <w:r>
        <w:separator/>
      </w:r>
    </w:p>
  </w:endnote>
  <w:endnote w:type="continuationSeparator" w:id="0">
    <w:p w:rsidR="002758FA" w:rsidRDefault="002758FA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8FA" w:rsidRDefault="002758FA" w:rsidP="00615D0C">
      <w:pPr>
        <w:spacing w:after="0" w:line="240" w:lineRule="auto"/>
      </w:pPr>
      <w:r>
        <w:separator/>
      </w:r>
    </w:p>
  </w:footnote>
  <w:footnote w:type="continuationSeparator" w:id="0">
    <w:p w:rsidR="002758FA" w:rsidRDefault="002758FA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8FA"/>
    <w:rsid w:val="002758FA"/>
    <w:rsid w:val="00615D0C"/>
    <w:rsid w:val="00623EA7"/>
    <w:rsid w:val="006D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CE653"/>
  <w15:chartTrackingRefBased/>
  <w15:docId w15:val="{459AC19B-E4BB-47C0-A2DE-8D432E0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75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2758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2</cp:revision>
  <dcterms:created xsi:type="dcterms:W3CDTF">2016-02-28T19:42:00Z</dcterms:created>
  <dcterms:modified xsi:type="dcterms:W3CDTF">2016-02-28T19:43:00Z</dcterms:modified>
</cp:coreProperties>
</file>