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CLYFFORD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fl.1449)</w:t>
      </w: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Chantry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R.Grendour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Newland, Gloucestershire.</w:t>
      </w: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Mar.1449</w:t>
      </w:r>
      <w:r>
        <w:rPr>
          <w:rFonts w:ascii="Times New Roman" w:hAnsi="Times New Roman" w:cs="Times New Roman"/>
          <w:sz w:val="24"/>
          <w:szCs w:val="24"/>
        </w:rPr>
        <w:tab/>
        <w:t>He had resigned by this date.</w:t>
      </w: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B27E7">
        <w:rPr>
          <w:rFonts w:ascii="Times New Roman" w:hAnsi="Times New Roman" w:cs="Times New Roman"/>
          <w:sz w:val="24"/>
          <w:szCs w:val="24"/>
        </w:rPr>
        <w:t>(“Register of Richard Beauchamp, Bishop of Hereford” p.15)</w:t>
      </w: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2016</w:t>
      </w: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27E7" w:rsidRPr="009B27E7" w:rsidRDefault="009B27E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B27E7" w:rsidRPr="009B27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7E7" w:rsidRDefault="009B27E7" w:rsidP="00E71FC3">
      <w:pPr>
        <w:spacing w:after="0" w:line="240" w:lineRule="auto"/>
      </w:pPr>
      <w:r>
        <w:separator/>
      </w:r>
    </w:p>
  </w:endnote>
  <w:endnote w:type="continuationSeparator" w:id="0">
    <w:p w:rsidR="009B27E7" w:rsidRDefault="009B27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7E7" w:rsidRDefault="009B27E7" w:rsidP="00E71FC3">
      <w:pPr>
        <w:spacing w:after="0" w:line="240" w:lineRule="auto"/>
      </w:pPr>
      <w:r>
        <w:separator/>
      </w:r>
    </w:p>
  </w:footnote>
  <w:footnote w:type="continuationSeparator" w:id="0">
    <w:p w:rsidR="009B27E7" w:rsidRDefault="009B27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7E7"/>
    <w:rsid w:val="009B27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1DF72"/>
  <w15:chartTrackingRefBased/>
  <w15:docId w15:val="{6624A992-9A45-47A7-8DA4-5756DD90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2016-03-19T11:05:00Z</dcterms:created>
  <dcterms:modified xsi:type="dcterms:W3CDTF">2016-03-19T11:09:00Z</dcterms:modified>
</cp:coreProperties>
</file>