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CLRYLSHAWE</w:t>
      </w:r>
      <w:r>
        <w:rPr>
          <w:rFonts w:ascii="Times New Roman" w:hAnsi="Times New Roman" w:cs="Times New Roman"/>
          <w:sz w:val="24"/>
          <w:szCs w:val="24"/>
        </w:rPr>
        <w:t xml:space="preserve">     (fl.1471)</w:t>
      </w: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Jan.1471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Lawrence Standissh(q.v.), wished to marry but being twice related in </w:t>
      </w:r>
    </w:p>
    <w:p w:rsidR="00DC4A55" w:rsidRDefault="00DC4A55" w:rsidP="00DC4A5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fourth degree of consanguinity, they requested that they might do</w:t>
      </w:r>
    </w:p>
    <w:p w:rsidR="00DC4A55" w:rsidRDefault="00DC4A55" w:rsidP="00DC4A5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so, with legitimation of any issue. Approved.</w:t>
      </w:r>
    </w:p>
    <w:p w:rsidR="00DC4A55" w:rsidRDefault="00DC4A55" w:rsidP="00DC4A5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p.24)</w:t>
      </w: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4A55" w:rsidRDefault="00DC4A55" w:rsidP="00DC4A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A55" w:rsidRDefault="00DC4A55" w:rsidP="00564E3C">
      <w:pPr>
        <w:spacing w:after="0" w:line="240" w:lineRule="auto"/>
      </w:pPr>
      <w:r>
        <w:separator/>
      </w:r>
    </w:p>
  </w:endnote>
  <w:endnote w:type="continuationSeparator" w:id="0">
    <w:p w:rsidR="00DC4A55" w:rsidRDefault="00DC4A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4A55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A55" w:rsidRDefault="00DC4A55" w:rsidP="00564E3C">
      <w:pPr>
        <w:spacing w:after="0" w:line="240" w:lineRule="auto"/>
      </w:pPr>
      <w:r>
        <w:separator/>
      </w:r>
    </w:p>
  </w:footnote>
  <w:footnote w:type="continuationSeparator" w:id="0">
    <w:p w:rsidR="00DC4A55" w:rsidRDefault="00DC4A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55"/>
    <w:rsid w:val="00372DC6"/>
    <w:rsid w:val="00564E3C"/>
    <w:rsid w:val="0064591D"/>
    <w:rsid w:val="00DC4A5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5E56ED-9BFD-49D4-8680-5E547F09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2016-01-30T20:41:00Z</dcterms:created>
  <dcterms:modified xsi:type="dcterms:W3CDTF">2016-01-30T20:42:00Z</dcterms:modified>
</cp:coreProperties>
</file>