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24B2F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40AB396B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3C69491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43E3838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of the Mille(q.v.) were granted the subsidy and alnage of </w:t>
      </w:r>
      <w:proofErr w:type="gramStart"/>
      <w:r>
        <w:rPr>
          <w:rFonts w:ascii="Times New Roman" w:hAnsi="Times New Roman" w:cs="Times New Roman"/>
          <w:sz w:val="24"/>
          <w:szCs w:val="24"/>
        </w:rPr>
        <w:t>cloths</w:t>
      </w:r>
      <w:proofErr w:type="gramEnd"/>
    </w:p>
    <w:p w14:paraId="11FFA95E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for sale in Northumberland and Newcastle-upon-Tyne for three years from </w:t>
      </w:r>
    </w:p>
    <w:p w14:paraId="181139B7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February next.   (C.F.R. 1405-13 p.138)</w:t>
      </w:r>
    </w:p>
    <w:p w14:paraId="67DFEEA8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4D38052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EE82BD" w14:textId="77777777" w:rsidR="00FE6C6D" w:rsidRDefault="00FE6C6D" w:rsidP="00FE6C6D">
      <w:pPr>
        <w:tabs>
          <w:tab w:val="left" w:pos="144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3CAFFA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E1DC0" w14:textId="77777777" w:rsidR="00FE6C6D" w:rsidRDefault="00FE6C6D" w:rsidP="009139A6">
      <w:r>
        <w:separator/>
      </w:r>
    </w:p>
  </w:endnote>
  <w:endnote w:type="continuationSeparator" w:id="0">
    <w:p w14:paraId="64D6D430" w14:textId="77777777" w:rsidR="00FE6C6D" w:rsidRDefault="00FE6C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34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2F1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830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14298" w14:textId="77777777" w:rsidR="00FE6C6D" w:rsidRDefault="00FE6C6D" w:rsidP="009139A6">
      <w:r>
        <w:separator/>
      </w:r>
    </w:p>
  </w:footnote>
  <w:footnote w:type="continuationSeparator" w:id="0">
    <w:p w14:paraId="1DC8B419" w14:textId="77777777" w:rsidR="00FE6C6D" w:rsidRDefault="00FE6C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58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3B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C2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6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04EF"/>
  <w15:chartTrackingRefBased/>
  <w15:docId w15:val="{D369F755-7060-4A5F-B6CB-D63E1511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C6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2023-06-22T20:37:00Z</dcterms:created>
  <dcterms:modified xsi:type="dcterms:W3CDTF">2023-06-22T20:37:00Z</dcterms:modified>
</cp:coreProperties>
</file>