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500" w:rsidRDefault="00255500" w:rsidP="00255500">
      <w:pPr>
        <w:pStyle w:val="NoSpacing"/>
      </w:pPr>
      <w:r>
        <w:rPr>
          <w:u w:val="single"/>
        </w:rPr>
        <w:t>John CLERK</w:t>
      </w:r>
      <w:r>
        <w:t xml:space="preserve">      </w:t>
      </w:r>
      <w:r>
        <w:t>(fl.1439)</w:t>
      </w:r>
    </w:p>
    <w:p w:rsidR="00255500" w:rsidRDefault="00255500" w:rsidP="00255500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255500" w:rsidRDefault="00255500" w:rsidP="00255500">
      <w:pPr>
        <w:pStyle w:val="NoSpacing"/>
      </w:pPr>
    </w:p>
    <w:p w:rsidR="00255500" w:rsidRDefault="00255500" w:rsidP="00255500">
      <w:pPr>
        <w:pStyle w:val="NoSpacing"/>
      </w:pPr>
    </w:p>
    <w:p w:rsidR="00255500" w:rsidRDefault="00255500" w:rsidP="00255500">
      <w:pPr>
        <w:pStyle w:val="NoSpacing"/>
      </w:pPr>
      <w:r>
        <w:t>27 Aug.1439</w:t>
      </w:r>
      <w:r>
        <w:tab/>
        <w:t>He was a juror on the inquisition post mortem held in the Guildhall,</w:t>
      </w:r>
    </w:p>
    <w:p w:rsidR="00255500" w:rsidRDefault="00255500" w:rsidP="00255500">
      <w:pPr>
        <w:pStyle w:val="NoSpacing"/>
      </w:pPr>
      <w:r>
        <w:tab/>
      </w:r>
      <w:r>
        <w:tab/>
        <w:t xml:space="preserve">London, into lands held by the late Richard Beauchamp, Earl of </w:t>
      </w:r>
    </w:p>
    <w:p w:rsidR="00255500" w:rsidRDefault="00255500" w:rsidP="00255500">
      <w:pPr>
        <w:pStyle w:val="NoSpacing"/>
      </w:pPr>
      <w:r>
        <w:tab/>
      </w:r>
      <w:r>
        <w:tab/>
      </w:r>
      <w:proofErr w:type="gramStart"/>
      <w:r>
        <w:t>Warwick(</w:t>
      </w:r>
      <w:proofErr w:type="gramEnd"/>
      <w:r>
        <w:t>q.v.).  (</w:t>
      </w:r>
      <w:hyperlink r:id="rId7" w:history="1">
        <w:r w:rsidRPr="00294107">
          <w:rPr>
            <w:rStyle w:val="Hyperlink"/>
          </w:rPr>
          <w:t>www.inquisitionspostmortem.ac.uk</w:t>
        </w:r>
      </w:hyperlink>
      <w:r>
        <w:t xml:space="preserve"> </w:t>
      </w:r>
      <w:proofErr w:type="spellStart"/>
      <w:r>
        <w:t>eCIPM</w:t>
      </w:r>
      <w:proofErr w:type="spellEnd"/>
      <w:r>
        <w:t xml:space="preserve"> 25-262)</w:t>
      </w:r>
    </w:p>
    <w:p w:rsidR="00255500" w:rsidRDefault="00255500" w:rsidP="00255500">
      <w:pPr>
        <w:pStyle w:val="NoSpacing"/>
      </w:pPr>
    </w:p>
    <w:p w:rsidR="00255500" w:rsidRDefault="00255500" w:rsidP="00255500">
      <w:pPr>
        <w:pStyle w:val="NoSpacing"/>
      </w:pPr>
    </w:p>
    <w:p w:rsidR="00255500" w:rsidRPr="006F2F13" w:rsidRDefault="00255500" w:rsidP="00255500">
      <w:pPr>
        <w:pStyle w:val="NoSpacing"/>
      </w:pPr>
      <w:r>
        <w:t>8 August 2015</w:t>
      </w:r>
    </w:p>
    <w:p w:rsidR="00E47068" w:rsidRPr="00255500" w:rsidRDefault="00E47068" w:rsidP="00C009D8">
      <w:pPr>
        <w:pStyle w:val="NoSpacing"/>
      </w:pPr>
      <w:bookmarkStart w:id="0" w:name="_GoBack"/>
      <w:bookmarkEnd w:id="0"/>
    </w:p>
    <w:sectPr w:rsidR="00E47068" w:rsidRPr="0025550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5500" w:rsidRDefault="00255500" w:rsidP="00920DE3">
      <w:pPr>
        <w:spacing w:after="0" w:line="240" w:lineRule="auto"/>
      </w:pPr>
      <w:r>
        <w:separator/>
      </w:r>
    </w:p>
  </w:endnote>
  <w:endnote w:type="continuationSeparator" w:id="0">
    <w:p w:rsidR="00255500" w:rsidRDefault="0025550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5500" w:rsidRDefault="00255500" w:rsidP="00920DE3">
      <w:pPr>
        <w:spacing w:after="0" w:line="240" w:lineRule="auto"/>
      </w:pPr>
      <w:r>
        <w:separator/>
      </w:r>
    </w:p>
  </w:footnote>
  <w:footnote w:type="continuationSeparator" w:id="0">
    <w:p w:rsidR="00255500" w:rsidRDefault="0025550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500"/>
    <w:rsid w:val="00120749"/>
    <w:rsid w:val="0025550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5550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555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2015-08-08T21:27:00Z</dcterms:created>
  <dcterms:modified xsi:type="dcterms:W3CDTF">2015-08-08T21:28:00Z</dcterms:modified>
</cp:coreProperties>
</file>