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5CB4" w:rsidRDefault="00775CB4" w:rsidP="00775C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75CB4" w:rsidRDefault="00775CB4" w:rsidP="00775C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Burford, Oxfordshire. Butcher.</w:t>
      </w:r>
    </w:p>
    <w:p w:rsidR="00775CB4" w:rsidRDefault="00775CB4" w:rsidP="00775CB4">
      <w:pPr>
        <w:rPr>
          <w:rFonts w:ascii="Times New Roman" w:hAnsi="Times New Roman" w:cs="Times New Roman"/>
        </w:rPr>
      </w:pPr>
    </w:p>
    <w:p w:rsidR="00775CB4" w:rsidRDefault="00775CB4" w:rsidP="00775CB4">
      <w:pPr>
        <w:rPr>
          <w:rFonts w:ascii="Times New Roman" w:hAnsi="Times New Roman" w:cs="Times New Roman"/>
        </w:rPr>
      </w:pPr>
    </w:p>
    <w:p w:rsidR="00775CB4" w:rsidRDefault="00775CB4" w:rsidP="00775C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Farmour</w:t>
      </w:r>
      <w:proofErr w:type="spellEnd"/>
      <w:r>
        <w:rPr>
          <w:rFonts w:ascii="Times New Roman" w:hAnsi="Times New Roman" w:cs="Times New Roman"/>
        </w:rPr>
        <w:t xml:space="preserve"> of Witney, Oxfordshire(q.v.), brought a plaint of debt</w:t>
      </w:r>
    </w:p>
    <w:p w:rsidR="00775CB4" w:rsidRDefault="00775CB4" w:rsidP="00775CB4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against him, Richard </w:t>
      </w:r>
      <w:proofErr w:type="spellStart"/>
      <w:r>
        <w:rPr>
          <w:rFonts w:ascii="Times New Roman" w:hAnsi="Times New Roman" w:cs="Times New Roman"/>
        </w:rPr>
        <w:t>Fourde</w:t>
      </w:r>
      <w:proofErr w:type="spellEnd"/>
      <w:r>
        <w:rPr>
          <w:rFonts w:ascii="Times New Roman" w:hAnsi="Times New Roman" w:cs="Times New Roman"/>
        </w:rPr>
        <w:t xml:space="preserve"> of Witney(q.v.), Edward </w:t>
      </w:r>
      <w:proofErr w:type="spellStart"/>
      <w:r>
        <w:rPr>
          <w:rFonts w:ascii="Times New Roman" w:hAnsi="Times New Roman" w:cs="Times New Roman"/>
        </w:rPr>
        <w:t>Hosyer</w:t>
      </w:r>
      <w:proofErr w:type="spellEnd"/>
      <w:r>
        <w:rPr>
          <w:rFonts w:ascii="Times New Roman" w:hAnsi="Times New Roman" w:cs="Times New Roman"/>
        </w:rPr>
        <w:t xml:space="preserve"> of Witney(q.v.), Roger Wynter of Hook Norton(q.v.) and Richard Shepard of Little Compton,</w:t>
      </w:r>
    </w:p>
    <w:p w:rsidR="00775CB4" w:rsidRDefault="00775CB4" w:rsidP="00775C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Gloucestershire(q.v.).</w:t>
      </w:r>
    </w:p>
    <w:p w:rsidR="00775CB4" w:rsidRDefault="00775CB4" w:rsidP="00775C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46F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75CB4" w:rsidRDefault="00775CB4" w:rsidP="00775CB4">
      <w:pPr>
        <w:rPr>
          <w:rFonts w:ascii="Times New Roman" w:hAnsi="Times New Roman" w:cs="Times New Roman"/>
        </w:rPr>
      </w:pPr>
    </w:p>
    <w:p w:rsidR="00775CB4" w:rsidRDefault="00775CB4" w:rsidP="00775CB4">
      <w:pPr>
        <w:rPr>
          <w:rFonts w:ascii="Times New Roman" w:hAnsi="Times New Roman" w:cs="Times New Roman"/>
        </w:rPr>
      </w:pPr>
    </w:p>
    <w:p w:rsidR="00775CB4" w:rsidRDefault="00775CB4" w:rsidP="00775C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October 2017</w:t>
      </w:r>
    </w:p>
    <w:p w:rsidR="006B2F86" w:rsidRPr="00E71FC3" w:rsidRDefault="00775CB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5CB4" w:rsidRDefault="00775CB4" w:rsidP="00E71FC3">
      <w:r>
        <w:separator/>
      </w:r>
    </w:p>
  </w:endnote>
  <w:endnote w:type="continuationSeparator" w:id="0">
    <w:p w:rsidR="00775CB4" w:rsidRDefault="00775CB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5CB4" w:rsidRDefault="00775CB4" w:rsidP="00E71FC3">
      <w:r>
        <w:separator/>
      </w:r>
    </w:p>
  </w:footnote>
  <w:footnote w:type="continuationSeparator" w:id="0">
    <w:p w:rsidR="00775CB4" w:rsidRDefault="00775CB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CB4"/>
    <w:rsid w:val="001A7C09"/>
    <w:rsid w:val="00577BD5"/>
    <w:rsid w:val="00656CBA"/>
    <w:rsid w:val="006A1F77"/>
    <w:rsid w:val="00733BE7"/>
    <w:rsid w:val="00775CB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265D78-CA09-4DEE-92CE-8E60D33C9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CB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75C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2017-10-12T21:24:00Z</dcterms:created>
  <dcterms:modified xsi:type="dcterms:W3CDTF">2017-10-12T21:25:00Z</dcterms:modified>
</cp:coreProperties>
</file>