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CHYNNOCK</w:t>
      </w:r>
      <w:r>
        <w:rPr>
          <w:rFonts w:ascii="Times New Roman" w:hAnsi="Times New Roman" w:cs="Times New Roman"/>
          <w:sz w:val="24"/>
          <w:szCs w:val="24"/>
        </w:rPr>
        <w:t xml:space="preserve">      (fl.1402-3)</w:t>
      </w:r>
    </w:p>
    <w:p w:rsidR="00420C50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Abbot of Glastonbury Abbey.</w:t>
      </w:r>
    </w:p>
    <w:p w:rsidR="00420C50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C50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C50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1402-3</w:t>
      </w:r>
      <w:r>
        <w:rPr>
          <w:rFonts w:ascii="Times New Roman" w:hAnsi="Times New Roman" w:cs="Times New Roman"/>
          <w:sz w:val="24"/>
          <w:szCs w:val="24"/>
        </w:rPr>
        <w:tab/>
        <w:t>He was Abbot.</w:t>
      </w:r>
    </w:p>
    <w:p w:rsidR="00420C50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(http://discovery.nationalarchives.gov.uk/  ref. T\PH\Ion 2/12/5811)</w:t>
      </w:r>
    </w:p>
    <w:p w:rsidR="00420C50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C50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0C50" w:rsidRPr="00420C50" w:rsidRDefault="00420C5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April 2016</w:t>
      </w:r>
      <w:bookmarkStart w:id="0" w:name="_GoBack"/>
      <w:bookmarkEnd w:id="0"/>
    </w:p>
    <w:sectPr w:rsidR="00420C50" w:rsidRPr="00420C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C50" w:rsidRDefault="00420C50" w:rsidP="00E71FC3">
      <w:pPr>
        <w:spacing w:after="0" w:line="240" w:lineRule="auto"/>
      </w:pPr>
      <w:r>
        <w:separator/>
      </w:r>
    </w:p>
  </w:endnote>
  <w:endnote w:type="continuationSeparator" w:id="0">
    <w:p w:rsidR="00420C50" w:rsidRDefault="00420C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C50" w:rsidRDefault="00420C50" w:rsidP="00E71FC3">
      <w:pPr>
        <w:spacing w:after="0" w:line="240" w:lineRule="auto"/>
      </w:pPr>
      <w:r>
        <w:separator/>
      </w:r>
    </w:p>
  </w:footnote>
  <w:footnote w:type="continuationSeparator" w:id="0">
    <w:p w:rsidR="00420C50" w:rsidRDefault="00420C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C50"/>
    <w:rsid w:val="00420C5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5DB1"/>
  <w15:chartTrackingRefBased/>
  <w15:docId w15:val="{B2339A63-AC95-41B9-B1E6-3CACF7D91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2016-04-23T19:51:00Z</dcterms:created>
  <dcterms:modified xsi:type="dcterms:W3CDTF">2016-04-23T19:54:00Z</dcterms:modified>
</cp:coreProperties>
</file>