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83D48" w14:textId="77777777" w:rsidR="002C2AFA" w:rsidRDefault="002C2AFA" w:rsidP="002C2A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CHYLDE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fl.1402)</w:t>
      </w:r>
    </w:p>
    <w:p w14:paraId="22D3D577" w14:textId="77777777" w:rsidR="002C2AFA" w:rsidRDefault="002C2AFA" w:rsidP="002C2A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Rushden, Hertfordshire.</w:t>
      </w:r>
    </w:p>
    <w:p w14:paraId="33B0F5B2" w14:textId="77777777" w:rsidR="002C2AFA" w:rsidRDefault="002C2AFA" w:rsidP="002C2AFA">
      <w:pPr>
        <w:pStyle w:val="NoSpacing"/>
        <w:rPr>
          <w:rFonts w:cs="Times New Roman"/>
          <w:szCs w:val="24"/>
        </w:rPr>
      </w:pPr>
    </w:p>
    <w:p w14:paraId="26CE81BC" w14:textId="77777777" w:rsidR="002C2AFA" w:rsidRDefault="002C2AFA" w:rsidP="002C2AFA">
      <w:pPr>
        <w:pStyle w:val="NoSpacing"/>
        <w:rPr>
          <w:rFonts w:cs="Times New Roman"/>
          <w:szCs w:val="24"/>
        </w:rPr>
      </w:pPr>
    </w:p>
    <w:p w14:paraId="5B53DB7E" w14:textId="77777777" w:rsidR="002C2AFA" w:rsidRDefault="002C2AFA" w:rsidP="002C2A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Coroner of Hertfordshire.   (C.C.R. 1402-5 p.5)</w:t>
      </w:r>
    </w:p>
    <w:p w14:paraId="3B185494" w14:textId="77777777" w:rsidR="002C2AFA" w:rsidRDefault="002C2AFA" w:rsidP="002C2AFA">
      <w:pPr>
        <w:pStyle w:val="NoSpacing"/>
        <w:rPr>
          <w:rFonts w:cs="Times New Roman"/>
          <w:szCs w:val="24"/>
        </w:rPr>
      </w:pPr>
    </w:p>
    <w:p w14:paraId="2F718982" w14:textId="77777777" w:rsidR="002C2AFA" w:rsidRDefault="002C2AFA" w:rsidP="002C2AFA">
      <w:pPr>
        <w:pStyle w:val="NoSpacing"/>
        <w:rPr>
          <w:rFonts w:cs="Times New Roman"/>
          <w:szCs w:val="24"/>
        </w:rPr>
      </w:pPr>
    </w:p>
    <w:p w14:paraId="31B50E9A" w14:textId="77777777" w:rsidR="002C2AFA" w:rsidRDefault="002C2AFA" w:rsidP="002C2A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Oct.1402</w:t>
      </w:r>
      <w:r>
        <w:rPr>
          <w:rFonts w:cs="Times New Roman"/>
          <w:szCs w:val="24"/>
        </w:rPr>
        <w:tab/>
        <w:t>He had become too ill to continue as Coroner.   (ibid.)</w:t>
      </w:r>
    </w:p>
    <w:p w14:paraId="09FE03A3" w14:textId="77777777" w:rsidR="002C2AFA" w:rsidRDefault="002C2AFA" w:rsidP="002C2AFA">
      <w:pPr>
        <w:pStyle w:val="NoSpacing"/>
        <w:rPr>
          <w:rFonts w:cs="Times New Roman"/>
          <w:szCs w:val="24"/>
        </w:rPr>
      </w:pPr>
    </w:p>
    <w:p w14:paraId="70DE47F3" w14:textId="77777777" w:rsidR="002C2AFA" w:rsidRDefault="002C2AFA" w:rsidP="002C2AFA">
      <w:pPr>
        <w:pStyle w:val="NoSpacing"/>
        <w:rPr>
          <w:rFonts w:cs="Times New Roman"/>
          <w:szCs w:val="24"/>
        </w:rPr>
      </w:pPr>
    </w:p>
    <w:p w14:paraId="1A7B16E9" w14:textId="77777777" w:rsidR="002C2AFA" w:rsidRDefault="002C2AFA" w:rsidP="002C2A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April 2024</w:t>
      </w:r>
    </w:p>
    <w:p w14:paraId="292CF47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BA297" w14:textId="77777777" w:rsidR="002C2AFA" w:rsidRDefault="002C2AFA" w:rsidP="009139A6">
      <w:r>
        <w:separator/>
      </w:r>
    </w:p>
  </w:endnote>
  <w:endnote w:type="continuationSeparator" w:id="0">
    <w:p w14:paraId="18F4F5C1" w14:textId="77777777" w:rsidR="002C2AFA" w:rsidRDefault="002C2A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B3E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E81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E84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716D0" w14:textId="77777777" w:rsidR="002C2AFA" w:rsidRDefault="002C2AFA" w:rsidP="009139A6">
      <w:r>
        <w:separator/>
      </w:r>
    </w:p>
  </w:footnote>
  <w:footnote w:type="continuationSeparator" w:id="0">
    <w:p w14:paraId="763D423F" w14:textId="77777777" w:rsidR="002C2AFA" w:rsidRDefault="002C2A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6E0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783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D48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FA"/>
    <w:rsid w:val="000666E0"/>
    <w:rsid w:val="002510B7"/>
    <w:rsid w:val="00270799"/>
    <w:rsid w:val="002C2AF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7CF2F"/>
  <w15:chartTrackingRefBased/>
  <w15:docId w15:val="{D5498986-194C-4F0D-9A43-A911C0E9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2024-04-13T20:52:00Z</dcterms:created>
  <dcterms:modified xsi:type="dcterms:W3CDTF">2024-04-13T20:52:00Z</dcterms:modified>
</cp:coreProperties>
</file>