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A6DB" w14:textId="77777777" w:rsidR="00EE7A9F" w:rsidRDefault="00EE7A9F" w:rsidP="00EE7A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CHESTRE</w:t>
      </w:r>
      <w:r>
        <w:rPr>
          <w:rFonts w:cs="Times New Roman"/>
          <w:szCs w:val="24"/>
        </w:rPr>
        <w:t xml:space="preserve">        (d.1485-6)</w:t>
      </w:r>
    </w:p>
    <w:p w14:paraId="28F4050D" w14:textId="77777777" w:rsidR="00EE7A9F" w:rsidRDefault="00EE7A9F" w:rsidP="00EE7A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Widow.</w:t>
      </w:r>
    </w:p>
    <w:p w14:paraId="34728BBB" w14:textId="77777777" w:rsidR="00EE7A9F" w:rsidRDefault="00EE7A9F" w:rsidP="00EE7A9F">
      <w:pPr>
        <w:pStyle w:val="NoSpacing"/>
        <w:rPr>
          <w:rFonts w:cs="Times New Roman"/>
          <w:szCs w:val="24"/>
        </w:rPr>
      </w:pPr>
    </w:p>
    <w:p w14:paraId="29674DC4" w14:textId="77777777" w:rsidR="00EE7A9F" w:rsidRDefault="00EE7A9F" w:rsidP="00EE7A9F">
      <w:pPr>
        <w:pStyle w:val="NoSpacing"/>
        <w:rPr>
          <w:rFonts w:cs="Times New Roman"/>
          <w:szCs w:val="24"/>
        </w:rPr>
      </w:pPr>
    </w:p>
    <w:p w14:paraId="7B1F20F5" w14:textId="77777777" w:rsidR="00EE7A9F" w:rsidRPr="00A67252" w:rsidRDefault="00EE7A9F" w:rsidP="00EE7A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Henry, of Bristol(q.v.).</w:t>
      </w:r>
    </w:p>
    <w:p w14:paraId="74403F27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Logge Register of P.C.C. Wills 1479 to 1486” ed. Lesley Boatwright, Moira </w:t>
      </w:r>
    </w:p>
    <w:p w14:paraId="5FC3A796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Habberjam and Peter Hammond, pub. The Richard III Society 2008 vol. I pp.448-51)</w:t>
      </w:r>
    </w:p>
    <w:p w14:paraId="70011F66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Children:   Master John, prior(q.v.), John, merchant(q.v.), and Joan(q.v.).  (ibid.)</w:t>
      </w:r>
    </w:p>
    <w:p w14:paraId="761E7A32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0A42D0F8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4192287A" w14:textId="26E983B4" w:rsidR="009D3E23" w:rsidRDefault="009D3E23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1472</w:t>
      </w:r>
      <w:r>
        <w:rPr>
          <w:rFonts w:eastAsia="Times New Roman" w:cs="Times New Roman"/>
          <w:szCs w:val="24"/>
        </w:rPr>
        <w:tab/>
        <w:t>Her house on the west side of the High Street was built by Stephen</w:t>
      </w:r>
    </w:p>
    <w:p w14:paraId="0CACE7A2" w14:textId="57A73665" w:rsidR="009D3E23" w:rsidRDefault="009D3E23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Morgan(q.v.).</w:t>
      </w:r>
    </w:p>
    <w:p w14:paraId="2DA40502" w14:textId="03239E62" w:rsidR="009D3E23" w:rsidRDefault="009D3E23" w:rsidP="009D3E2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(“Late Medieval Bristol, Time Space and Power” by Peter Fleming published  in 2024</w:t>
      </w:r>
      <w:r>
        <w:t xml:space="preserve"> </w:t>
      </w:r>
      <w:r>
        <w:rPr>
          <w:rFonts w:cs="Times New Roman"/>
          <w:szCs w:val="24"/>
        </w:rPr>
        <w:t>by the Yorkist History Trust p.</w:t>
      </w:r>
      <w:r>
        <w:t>200</w:t>
      </w:r>
      <w:r>
        <w:t>)</w:t>
      </w:r>
    </w:p>
    <w:p w14:paraId="405776DC" w14:textId="247C6E8E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She made her Will.   </w:t>
      </w:r>
    </w:p>
    <w:p w14:paraId="45E142E7" w14:textId="77777777" w:rsidR="009D3E23" w:rsidRDefault="009D3E23" w:rsidP="009D3E2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Logge Register of P.C.C. Wills 1479 to 1486” ed. Lesley Boatwright, Moira Habberjam and Peter Hammond, pub. The Richard III Society 2008 </w:t>
      </w:r>
    </w:p>
    <w:p w14:paraId="173B5CDB" w14:textId="6DD0744D" w:rsidR="009D3E23" w:rsidRDefault="009D3E23" w:rsidP="009D3E2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pp.448-51)</w:t>
      </w:r>
    </w:p>
    <w:p w14:paraId="7677BBAC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Feb.1486</w:t>
      </w:r>
      <w:r>
        <w:rPr>
          <w:rFonts w:eastAsia="Times New Roman" w:cs="Times New Roman"/>
          <w:szCs w:val="24"/>
        </w:rPr>
        <w:tab/>
        <w:t>Her Will was proved.   (ibid.)</w:t>
      </w:r>
    </w:p>
    <w:p w14:paraId="6A67A8F2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25C948AC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35F5B285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Executor:    John Chestre, merchant(q.v.).   (ibid.)</w:t>
      </w:r>
    </w:p>
    <w:p w14:paraId="2DCE6F76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Witnesses:   sir John Thomas, curate(q.v.), John Esterfield(q.v.), Richard Sherman of </w:t>
      </w:r>
    </w:p>
    <w:p w14:paraId="6396BEDB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        Bristol(q.v.), William Sare(q.v.), Richard Stevyns(q.v.) and others.   (ibid.)</w:t>
      </w:r>
    </w:p>
    <w:p w14:paraId="2924D238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04A16F16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</w:p>
    <w:p w14:paraId="402F5012" w14:textId="77777777" w:rsidR="00EE7A9F" w:rsidRDefault="00EE7A9F" w:rsidP="00EE7A9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0B316BF9" w14:textId="460BCDFE" w:rsidR="00BA00AB" w:rsidRPr="00EB3209" w:rsidRDefault="009D3E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5A085" w14:textId="77777777" w:rsidR="00EE7A9F" w:rsidRDefault="00EE7A9F" w:rsidP="009139A6">
      <w:r>
        <w:separator/>
      </w:r>
    </w:p>
  </w:endnote>
  <w:endnote w:type="continuationSeparator" w:id="0">
    <w:p w14:paraId="212369FF" w14:textId="77777777" w:rsidR="00EE7A9F" w:rsidRDefault="00EE7A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C4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9A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64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7E8B5" w14:textId="77777777" w:rsidR="00EE7A9F" w:rsidRDefault="00EE7A9F" w:rsidP="009139A6">
      <w:r>
        <w:separator/>
      </w:r>
    </w:p>
  </w:footnote>
  <w:footnote w:type="continuationSeparator" w:id="0">
    <w:p w14:paraId="670F071C" w14:textId="77777777" w:rsidR="00EE7A9F" w:rsidRDefault="00EE7A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46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F3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1A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9F"/>
    <w:rsid w:val="000666E0"/>
    <w:rsid w:val="002510B7"/>
    <w:rsid w:val="005C130B"/>
    <w:rsid w:val="007E2D40"/>
    <w:rsid w:val="00826F5C"/>
    <w:rsid w:val="009139A6"/>
    <w:rsid w:val="009448BB"/>
    <w:rsid w:val="00947624"/>
    <w:rsid w:val="009D3E23"/>
    <w:rsid w:val="00A3176C"/>
    <w:rsid w:val="00AE65F8"/>
    <w:rsid w:val="00BA00AB"/>
    <w:rsid w:val="00CB4ED9"/>
    <w:rsid w:val="00EB3209"/>
    <w:rsid w:val="00EE7A9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1E25"/>
  <w15:chartTrackingRefBased/>
  <w15:docId w15:val="{ED0DD130-EB55-4425-A04A-D67D4429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2022-11-20T21:23:00Z</dcterms:created>
  <dcterms:modified xsi:type="dcterms:W3CDTF">2025-08-17T07:02:00Z</dcterms:modified>
</cp:coreProperties>
</file>