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897F9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  <w:u w:val="single"/>
        </w:rPr>
        <w:t>Thomas de la CHAMBER</w:t>
      </w:r>
      <w:r w:rsidRPr="000A25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A256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A2565">
        <w:rPr>
          <w:rFonts w:ascii="Times New Roman" w:eastAsia="Calibri" w:hAnsi="Times New Roman" w:cs="Times New Roman"/>
          <w:sz w:val="24"/>
          <w:szCs w:val="24"/>
        </w:rPr>
        <w:t>fl.1402)</w:t>
      </w:r>
    </w:p>
    <w:p w14:paraId="7AEAFEB3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A2565">
        <w:rPr>
          <w:rFonts w:ascii="Times New Roman" w:eastAsia="Calibri" w:hAnsi="Times New Roman" w:cs="Times New Roman"/>
          <w:sz w:val="24"/>
          <w:szCs w:val="24"/>
        </w:rPr>
        <w:t>Keleby</w:t>
      </w:r>
      <w:proofErr w:type="spellEnd"/>
      <w:r w:rsidRPr="000A2565">
        <w:rPr>
          <w:rFonts w:ascii="Times New Roman" w:eastAsia="Calibri" w:hAnsi="Times New Roman" w:cs="Times New Roman"/>
          <w:sz w:val="24"/>
          <w:szCs w:val="24"/>
        </w:rPr>
        <w:t>, Lincolnshire.</w:t>
      </w:r>
    </w:p>
    <w:p w14:paraId="243A11AA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C46B51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55E3FC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</w:rPr>
        <w:t>20 Jul.</w:t>
      </w:r>
      <w:r w:rsidRPr="000A2565">
        <w:rPr>
          <w:rFonts w:ascii="Times New Roman" w:eastAsia="Calibri" w:hAnsi="Times New Roman" w:cs="Times New Roman"/>
          <w:sz w:val="24"/>
          <w:szCs w:val="24"/>
        </w:rPr>
        <w:tab/>
        <w:t>1402</w:t>
      </w:r>
      <w:r w:rsidRPr="000A2565">
        <w:rPr>
          <w:rFonts w:ascii="Times New Roman" w:eastAsia="Calibri" w:hAnsi="Times New Roman" w:cs="Times New Roman"/>
          <w:sz w:val="24"/>
          <w:szCs w:val="24"/>
        </w:rPr>
        <w:tab/>
        <w:t>Thomas Mussenden of Lincolnshire(q.v.) made him an executor of his</w:t>
      </w:r>
    </w:p>
    <w:p w14:paraId="0E18010F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</w:rPr>
        <w:tab/>
      </w:r>
      <w:r w:rsidRPr="000A2565">
        <w:rPr>
          <w:rFonts w:ascii="Times New Roman" w:eastAsia="Calibri" w:hAnsi="Times New Roman" w:cs="Times New Roman"/>
          <w:sz w:val="24"/>
          <w:szCs w:val="24"/>
        </w:rPr>
        <w:tab/>
        <w:t>Will, in which he bequeathed him 6s 8d.</w:t>
      </w:r>
    </w:p>
    <w:p w14:paraId="49ED4D01" w14:textId="77777777" w:rsidR="000A2565" w:rsidRPr="000A2565" w:rsidRDefault="000A2565" w:rsidP="000A2565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0A2565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0A25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A2565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0A2565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 Sons, Parliament Street, London. vol. 1 pp.161-2)</w:t>
      </w:r>
    </w:p>
    <w:p w14:paraId="2FAFEDD1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432539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F7BB53" w14:textId="77777777" w:rsidR="000A2565" w:rsidRPr="000A2565" w:rsidRDefault="000A2565" w:rsidP="000A25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2565">
        <w:rPr>
          <w:rFonts w:ascii="Times New Roman" w:eastAsia="Calibri" w:hAnsi="Times New Roman" w:cs="Times New Roman"/>
          <w:sz w:val="24"/>
          <w:szCs w:val="24"/>
        </w:rPr>
        <w:t>20 December 2020</w:t>
      </w:r>
    </w:p>
    <w:p w14:paraId="00D0BC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B7CB1" w14:textId="77777777" w:rsidR="000A2565" w:rsidRDefault="000A2565" w:rsidP="00CD0211">
      <w:pPr>
        <w:spacing w:after="0" w:line="240" w:lineRule="auto"/>
      </w:pPr>
      <w:r>
        <w:separator/>
      </w:r>
    </w:p>
  </w:endnote>
  <w:endnote w:type="continuationSeparator" w:id="0">
    <w:p w14:paraId="507554B0" w14:textId="77777777" w:rsidR="000A2565" w:rsidRDefault="000A25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5C5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CC46BF" w14:textId="77777777" w:rsidR="000A2565" w:rsidRDefault="000A2565" w:rsidP="00CD0211">
      <w:pPr>
        <w:spacing w:after="0" w:line="240" w:lineRule="auto"/>
      </w:pPr>
      <w:r>
        <w:separator/>
      </w:r>
    </w:p>
  </w:footnote>
  <w:footnote w:type="continuationSeparator" w:id="0">
    <w:p w14:paraId="3F276272" w14:textId="77777777" w:rsidR="000A2565" w:rsidRDefault="000A25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256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406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2020-12-20T10:07:00Z</dcterms:created>
  <dcterms:modified xsi:type="dcterms:W3CDTF">2020-12-20T10:07:00Z</dcterms:modified>
</cp:coreProperties>
</file>