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BYLTON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fl.1436)</w:t>
      </w: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Oct.1436</w:t>
      </w:r>
      <w:r>
        <w:rPr>
          <w:rStyle w:val="Hyperlink"/>
          <w:color w:val="auto"/>
          <w:u w:val="none"/>
        </w:rPr>
        <w:tab/>
        <w:t xml:space="preserve">Settlement of the action taken against him, John </w:t>
      </w:r>
      <w:proofErr w:type="spellStart"/>
      <w:r>
        <w:rPr>
          <w:rStyle w:val="Hyperlink"/>
          <w:color w:val="auto"/>
          <w:u w:val="none"/>
        </w:rPr>
        <w:t>Aldewyk</w:t>
      </w:r>
      <w:proofErr w:type="spellEnd"/>
      <w:r>
        <w:rPr>
          <w:rStyle w:val="Hyperlink"/>
          <w:color w:val="auto"/>
          <w:u w:val="none"/>
        </w:rPr>
        <w:t>(q.v.) and Richard</w:t>
      </w: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Baker(q.v.) by Robert Rolleston, clerk(q.v.), and Roger Rolleston(q.v.)</w:t>
      </w: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over 7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 xml:space="preserve"> in Hull.</w:t>
      </w: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</w:p>
    <w:p w:rsidR="0041476C" w:rsidRDefault="0041476C" w:rsidP="0041476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January 2017</w:t>
      </w:r>
    </w:p>
    <w:p w:rsidR="006B2F86" w:rsidRPr="00E71FC3" w:rsidRDefault="004147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76C" w:rsidRDefault="0041476C" w:rsidP="00E71FC3">
      <w:pPr>
        <w:spacing w:after="0" w:line="240" w:lineRule="auto"/>
      </w:pPr>
      <w:r>
        <w:separator/>
      </w:r>
    </w:p>
  </w:endnote>
  <w:endnote w:type="continuationSeparator" w:id="0">
    <w:p w:rsidR="0041476C" w:rsidRDefault="004147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76C" w:rsidRDefault="0041476C" w:rsidP="00E71FC3">
      <w:pPr>
        <w:spacing w:after="0" w:line="240" w:lineRule="auto"/>
      </w:pPr>
      <w:r>
        <w:separator/>
      </w:r>
    </w:p>
  </w:footnote>
  <w:footnote w:type="continuationSeparator" w:id="0">
    <w:p w:rsidR="0041476C" w:rsidRDefault="004147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76C"/>
    <w:rsid w:val="001A7C09"/>
    <w:rsid w:val="004147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1F2C1B-2465-4882-A937-C16EE2298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147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2017-08-19T21:39:00Z</dcterms:created>
  <dcterms:modified xsi:type="dcterms:W3CDTF">2017-08-19T21:40:00Z</dcterms:modified>
</cp:coreProperties>
</file>