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476E5" w:rsidRDefault="007476E5" w:rsidP="007476E5">
      <w:pPr>
        <w:pStyle w:val="NoSpacing"/>
      </w:pPr>
      <w:r>
        <w:rPr>
          <w:u w:val="single"/>
        </w:rPr>
        <w:t>Edward BRUGGE</w:t>
      </w:r>
      <w:r>
        <w:t xml:space="preserve">      </w:t>
      </w:r>
      <w:r>
        <w:t>(fl.1420)</w:t>
      </w:r>
    </w:p>
    <w:p w:rsidR="007476E5" w:rsidRDefault="007476E5" w:rsidP="007476E5">
      <w:pPr>
        <w:pStyle w:val="NoSpacing"/>
      </w:pPr>
    </w:p>
    <w:p w:rsidR="007476E5" w:rsidRDefault="007476E5" w:rsidP="007476E5">
      <w:pPr>
        <w:pStyle w:val="NoSpacing"/>
      </w:pPr>
    </w:p>
    <w:p w:rsidR="007476E5" w:rsidRDefault="007476E5" w:rsidP="007476E5">
      <w:pPr>
        <w:pStyle w:val="NoSpacing"/>
      </w:pPr>
      <w:r>
        <w:t>14 Oct.1420</w:t>
      </w:r>
      <w:r>
        <w:tab/>
        <w:t>He was a juror on the inquisition devener</w:t>
      </w:r>
      <w:r>
        <w:t>unt held in Gloucester into lands</w:t>
      </w:r>
    </w:p>
    <w:p w:rsidR="007476E5" w:rsidRDefault="007476E5" w:rsidP="007476E5">
      <w:pPr>
        <w:pStyle w:val="NoSpacing"/>
      </w:pPr>
      <w:r>
        <w:tab/>
      </w:r>
      <w:r>
        <w:tab/>
        <w:t>of the late John Brounyng(q.v.) in Gloucestershire and the adjacent Welsh</w:t>
      </w:r>
    </w:p>
    <w:p w:rsidR="007476E5" w:rsidRDefault="007476E5" w:rsidP="007476E5">
      <w:pPr>
        <w:pStyle w:val="NoSpacing"/>
      </w:pPr>
      <w:r>
        <w:tab/>
      </w:r>
      <w:r>
        <w:tab/>
        <w:t>Marches.</w:t>
      </w:r>
      <w:bookmarkStart w:id="0" w:name="_GoBack"/>
      <w:bookmarkEnd w:id="0"/>
    </w:p>
    <w:p w:rsidR="007476E5" w:rsidRDefault="007476E5" w:rsidP="007476E5">
      <w:pPr>
        <w:pStyle w:val="NoSpacing"/>
      </w:pPr>
      <w:r>
        <w:tab/>
      </w:r>
      <w:r>
        <w:tab/>
        <w:t>(www.inquisitionspostmortem.ac.uk  ref. eCIPM 21-521)</w:t>
      </w:r>
    </w:p>
    <w:p w:rsidR="007476E5" w:rsidRDefault="007476E5" w:rsidP="007476E5">
      <w:pPr>
        <w:pStyle w:val="NoSpacing"/>
      </w:pPr>
    </w:p>
    <w:p w:rsidR="007476E5" w:rsidRDefault="007476E5" w:rsidP="007476E5">
      <w:pPr>
        <w:pStyle w:val="NoSpacing"/>
      </w:pPr>
    </w:p>
    <w:p w:rsidR="007476E5" w:rsidRDefault="007476E5" w:rsidP="007476E5">
      <w:pPr>
        <w:pStyle w:val="NoSpacing"/>
      </w:pPr>
      <w:r>
        <w:t>15 September 2016</w:t>
      </w:r>
    </w:p>
    <w:p w:rsidR="006B2F86" w:rsidRPr="007476E5" w:rsidRDefault="007476E5" w:rsidP="00E71FC3">
      <w:pPr>
        <w:pStyle w:val="NoSpacing"/>
      </w:pPr>
    </w:p>
    <w:sectPr w:rsidR="006B2F86" w:rsidRPr="007476E5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476E5" w:rsidRDefault="007476E5" w:rsidP="00E71FC3">
      <w:pPr>
        <w:spacing w:after="0" w:line="240" w:lineRule="auto"/>
      </w:pPr>
      <w:r>
        <w:separator/>
      </w:r>
    </w:p>
  </w:endnote>
  <w:endnote w:type="continuationSeparator" w:id="0">
    <w:p w:rsidR="007476E5" w:rsidRDefault="007476E5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476E5" w:rsidRDefault="007476E5" w:rsidP="00E71FC3">
      <w:pPr>
        <w:spacing w:after="0" w:line="240" w:lineRule="auto"/>
      </w:pPr>
      <w:r>
        <w:separator/>
      </w:r>
    </w:p>
  </w:footnote>
  <w:footnote w:type="continuationSeparator" w:id="0">
    <w:p w:rsidR="007476E5" w:rsidRDefault="007476E5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76E5"/>
    <w:rsid w:val="001A7C09"/>
    <w:rsid w:val="00733BE7"/>
    <w:rsid w:val="007476E5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E7C5D8"/>
  <w15:chartTrackingRefBased/>
  <w15:docId w15:val="{1B37B2A5-7694-4BC5-94A7-E1CAC07BED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0315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42</Words>
  <Characters>240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2016-09-15T19:44:00Z</dcterms:created>
  <dcterms:modified xsi:type="dcterms:W3CDTF">2016-09-15T19:45:00Z</dcterms:modified>
</cp:coreProperties>
</file>