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6664A" w:rsidP="00C009D8">
      <w:pPr>
        <w:pStyle w:val="NoSpacing"/>
      </w:pPr>
      <w:r>
        <w:rPr>
          <w:u w:val="single"/>
        </w:rPr>
        <w:t>Elizabeth BRUDENELL</w:t>
      </w:r>
      <w:r>
        <w:t xml:space="preserve">      (fl.1455)</w:t>
      </w:r>
    </w:p>
    <w:p w:rsidR="00C6664A" w:rsidRDefault="00C6664A" w:rsidP="00C009D8">
      <w:pPr>
        <w:pStyle w:val="NoSpacing"/>
      </w:pPr>
    </w:p>
    <w:p w:rsidR="00C6664A" w:rsidRDefault="00C6664A" w:rsidP="00C009D8">
      <w:pPr>
        <w:pStyle w:val="NoSpacing"/>
      </w:pPr>
    </w:p>
    <w:p w:rsidR="00C6664A" w:rsidRDefault="00C6664A" w:rsidP="00C009D8">
      <w:pPr>
        <w:pStyle w:val="NoSpacing"/>
      </w:pPr>
      <w:r>
        <w:t xml:space="preserve">Daughter of Edmund </w:t>
      </w:r>
      <w:proofErr w:type="spellStart"/>
      <w:proofErr w:type="gramStart"/>
      <w:r>
        <w:t>Brudenell</w:t>
      </w:r>
      <w:proofErr w:type="spellEnd"/>
      <w:r>
        <w:t>(</w:t>
      </w:r>
      <w:proofErr w:type="gramEnd"/>
      <w:r>
        <w:t xml:space="preserve">d.1482)(q.v.) and his second wife, Philippa </w:t>
      </w:r>
      <w:proofErr w:type="spellStart"/>
      <w:r>
        <w:t>Engelfield</w:t>
      </w:r>
      <w:proofErr w:type="spellEnd"/>
      <w:r>
        <w:t>(q.v.).</w:t>
      </w:r>
    </w:p>
    <w:p w:rsidR="00C6664A" w:rsidRDefault="00C6664A" w:rsidP="00C009D8">
      <w:pPr>
        <w:pStyle w:val="NoSpacing"/>
      </w:pPr>
      <w:r>
        <w:t>(Gentry II p.616)</w:t>
      </w:r>
    </w:p>
    <w:p w:rsidR="00C6664A" w:rsidRDefault="00C6664A" w:rsidP="00C009D8">
      <w:pPr>
        <w:pStyle w:val="NoSpacing"/>
      </w:pPr>
      <w:r>
        <w:t xml:space="preserve">= 2 John </w:t>
      </w:r>
      <w:proofErr w:type="spellStart"/>
      <w:proofErr w:type="gramStart"/>
      <w:r>
        <w:t>Tyringham</w:t>
      </w:r>
      <w:proofErr w:type="spellEnd"/>
      <w:r>
        <w:t>(</w:t>
      </w:r>
      <w:proofErr w:type="gramEnd"/>
      <w:r>
        <w:t xml:space="preserve">d.1484)(q.v.).  </w:t>
      </w:r>
      <w:proofErr w:type="gramStart"/>
      <w:r>
        <w:t>(ibid.)</w:t>
      </w:r>
      <w:proofErr w:type="gramEnd"/>
    </w:p>
    <w:p w:rsidR="00C6664A" w:rsidRDefault="00C6664A" w:rsidP="00C009D8">
      <w:pPr>
        <w:pStyle w:val="NoSpacing"/>
      </w:pPr>
    </w:p>
    <w:p w:rsidR="00C6664A" w:rsidRDefault="00C6664A" w:rsidP="00C009D8">
      <w:pPr>
        <w:pStyle w:val="NoSpacing"/>
      </w:pPr>
    </w:p>
    <w:p w:rsidR="00C6664A" w:rsidRPr="00C6664A" w:rsidRDefault="00C6664A" w:rsidP="00C009D8">
      <w:pPr>
        <w:pStyle w:val="NoSpacing"/>
      </w:pPr>
      <w:r>
        <w:t>21 July 2015</w:t>
      </w:r>
      <w:bookmarkStart w:id="0" w:name="_GoBack"/>
      <w:bookmarkEnd w:id="0"/>
    </w:p>
    <w:sectPr w:rsidR="00C6664A" w:rsidRPr="00C666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64A" w:rsidRDefault="00C6664A" w:rsidP="00920DE3">
      <w:pPr>
        <w:spacing w:after="0" w:line="240" w:lineRule="auto"/>
      </w:pPr>
      <w:r>
        <w:separator/>
      </w:r>
    </w:p>
  </w:endnote>
  <w:endnote w:type="continuationSeparator" w:id="0">
    <w:p w:rsidR="00C6664A" w:rsidRDefault="00C666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64A" w:rsidRDefault="00C6664A" w:rsidP="00920DE3">
      <w:pPr>
        <w:spacing w:after="0" w:line="240" w:lineRule="auto"/>
      </w:pPr>
      <w:r>
        <w:separator/>
      </w:r>
    </w:p>
  </w:footnote>
  <w:footnote w:type="continuationSeparator" w:id="0">
    <w:p w:rsidR="00C6664A" w:rsidRDefault="00C666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64A"/>
    <w:rsid w:val="00120749"/>
    <w:rsid w:val="00624CAE"/>
    <w:rsid w:val="00920DE3"/>
    <w:rsid w:val="00C009D8"/>
    <w:rsid w:val="00C6664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2015-07-21T21:20:00Z</dcterms:created>
  <dcterms:modified xsi:type="dcterms:W3CDTF">2015-07-21T21:23:00Z</dcterms:modified>
</cp:coreProperties>
</file>