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05C" w:rsidRDefault="008E605C" w:rsidP="008E605C">
      <w:pPr>
        <w:pStyle w:val="NoSpacing"/>
      </w:pPr>
      <w:r>
        <w:rPr>
          <w:u w:val="single"/>
        </w:rPr>
        <w:t>Edmund BRUDENELL</w:t>
      </w:r>
      <w:r>
        <w:t xml:space="preserve">      (fl.1429)</w:t>
      </w:r>
    </w:p>
    <w:p w:rsidR="008E605C" w:rsidRDefault="008E605C" w:rsidP="008E605C">
      <w:pPr>
        <w:pStyle w:val="NoSpacing"/>
      </w:pPr>
    </w:p>
    <w:p w:rsidR="008E605C" w:rsidRDefault="008E605C" w:rsidP="008E605C">
      <w:pPr>
        <w:pStyle w:val="NoSpacing"/>
      </w:pPr>
    </w:p>
    <w:p w:rsidR="008E605C" w:rsidRDefault="008E605C" w:rsidP="008E605C">
      <w:pPr>
        <w:pStyle w:val="NoSpacing"/>
      </w:pPr>
      <w:r>
        <w:t>29 May1429</w:t>
      </w:r>
      <w:r>
        <w:tab/>
        <w:t xml:space="preserve">Settlement of the action  taken by him and others against Richard </w:t>
      </w:r>
    </w:p>
    <w:p w:rsidR="008E605C" w:rsidRDefault="008E605C" w:rsidP="008E605C">
      <w:pPr>
        <w:pStyle w:val="NoSpacing"/>
      </w:pPr>
      <w:r>
        <w:tab/>
      </w:r>
      <w:r>
        <w:tab/>
        <w:t>Hertlepole(q.v.), his wife, Joan(q.v.),  and John Foulmer(q.v.) deforciants</w:t>
      </w:r>
    </w:p>
    <w:p w:rsidR="008E605C" w:rsidRDefault="008E605C" w:rsidP="008E605C">
      <w:pPr>
        <w:pStyle w:val="NoSpacing"/>
      </w:pPr>
      <w:r>
        <w:tab/>
      </w:r>
      <w:r>
        <w:tab/>
        <w:t xml:space="preserve">of a messuage, 40 acres of land, 4 acres of meadow, 20 acres of pasture </w:t>
      </w:r>
    </w:p>
    <w:p w:rsidR="008E605C" w:rsidRDefault="008E605C" w:rsidP="008E605C">
      <w:pPr>
        <w:pStyle w:val="NoSpacing"/>
      </w:pPr>
      <w:r>
        <w:tab/>
      </w:r>
      <w:r>
        <w:tab/>
        <w:t>and 2 cartloads of wood a year in Shirburn, Oxfordshire.</w:t>
      </w:r>
    </w:p>
    <w:p w:rsidR="008E605C" w:rsidRDefault="008E605C" w:rsidP="008E605C">
      <w:pPr>
        <w:pStyle w:val="NoSpacing"/>
      </w:pPr>
      <w:r>
        <w:tab/>
      </w:r>
      <w:r>
        <w:tab/>
        <w:t>(</w:t>
      </w:r>
      <w:hyperlink r:id="rId7" w:history="1">
        <w:r w:rsidRPr="001C312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8E605C" w:rsidRDefault="008E605C" w:rsidP="008E605C">
      <w:pPr>
        <w:pStyle w:val="NoSpacing"/>
      </w:pPr>
    </w:p>
    <w:p w:rsidR="008E605C" w:rsidRDefault="008E605C" w:rsidP="008E605C">
      <w:pPr>
        <w:pStyle w:val="NoSpacing"/>
      </w:pPr>
    </w:p>
    <w:p w:rsidR="008E605C" w:rsidRDefault="008E605C" w:rsidP="008E605C">
      <w:pPr>
        <w:pStyle w:val="NoSpacing"/>
      </w:pPr>
      <w:r>
        <w:t>3 February 2012</w:t>
      </w:r>
    </w:p>
    <w:p w:rsidR="00BA4020" w:rsidRDefault="008E605C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05C" w:rsidRDefault="008E605C" w:rsidP="00552EBA">
      <w:pPr>
        <w:spacing w:after="0" w:line="240" w:lineRule="auto"/>
      </w:pPr>
      <w:r>
        <w:separator/>
      </w:r>
    </w:p>
  </w:endnote>
  <w:endnote w:type="continuationSeparator" w:id="0">
    <w:p w:rsidR="008E605C" w:rsidRDefault="008E605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E605C">
      <w:fldChar w:fldCharType="begin"/>
    </w:r>
    <w:r w:rsidR="008E605C">
      <w:instrText xml:space="preserve"> DATE \@ "dd MMMM yyyy" </w:instrText>
    </w:r>
    <w:r w:rsidR="008E605C">
      <w:fldChar w:fldCharType="separate"/>
    </w:r>
    <w:r w:rsidR="008E605C">
      <w:rPr>
        <w:noProof/>
      </w:rPr>
      <w:t>14 February 2012</w:t>
    </w:r>
    <w:r w:rsidR="008E605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05C" w:rsidRDefault="008E605C" w:rsidP="00552EBA">
      <w:pPr>
        <w:spacing w:after="0" w:line="240" w:lineRule="auto"/>
      </w:pPr>
      <w:r>
        <w:separator/>
      </w:r>
    </w:p>
  </w:footnote>
  <w:footnote w:type="continuationSeparator" w:id="0">
    <w:p w:rsidR="008E605C" w:rsidRDefault="008E605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E605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60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2012-02-14T18:53:00Z</dcterms:created>
  <dcterms:modified xsi:type="dcterms:W3CDTF">2012-02-14T18:53:00Z</dcterms:modified>
</cp:coreProperties>
</file>