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A0BCF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C03A432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Thetford, Norfolk. Mercer.</w:t>
      </w:r>
    </w:p>
    <w:p w14:paraId="72BEDB24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E9F123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48557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He,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Thetford(q.v.) and William Wykes, late of </w:t>
      </w:r>
    </w:p>
    <w:p w14:paraId="670C01DE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Thetford(q.v.),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sued by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Larke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trespass.</w:t>
      </w:r>
    </w:p>
    <w:p w14:paraId="52B08261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p.81)</w:t>
      </w:r>
    </w:p>
    <w:p w14:paraId="5886B02F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21D8F6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D1FB3" w14:textId="77777777" w:rsidR="00FB346A" w:rsidRDefault="00FB346A" w:rsidP="00FB34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3F2B06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65AEC" w14:textId="77777777" w:rsidR="00FB346A" w:rsidRDefault="00FB346A" w:rsidP="009139A6">
      <w:r>
        <w:separator/>
      </w:r>
    </w:p>
  </w:endnote>
  <w:endnote w:type="continuationSeparator" w:id="0">
    <w:p w14:paraId="62D71EC7" w14:textId="77777777" w:rsidR="00FB346A" w:rsidRDefault="00FB34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CB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7A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AC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BA124" w14:textId="77777777" w:rsidR="00FB346A" w:rsidRDefault="00FB346A" w:rsidP="009139A6">
      <w:r>
        <w:separator/>
      </w:r>
    </w:p>
  </w:footnote>
  <w:footnote w:type="continuationSeparator" w:id="0">
    <w:p w14:paraId="731E670B" w14:textId="77777777" w:rsidR="00FB346A" w:rsidRDefault="00FB34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B74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25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407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549F7"/>
  <w15:chartTrackingRefBased/>
  <w15:docId w15:val="{38AA6ADB-E276-4FF4-94CE-80662F55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2022-01-27T19:48:00Z</dcterms:created>
  <dcterms:modified xsi:type="dcterms:W3CDTF">2022-01-27T19:48:00Z</dcterms:modified>
</cp:coreProperties>
</file>