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7EB" w:rsidRPr="00DE07EB" w:rsidRDefault="00DE07EB" w:rsidP="00DE07EB">
      <w:pPr>
        <w:pStyle w:val="NoSpacing"/>
        <w:rPr>
          <w:rStyle w:val="Hyperlink"/>
          <w:u w:val="none"/>
        </w:rPr>
      </w:pPr>
      <w:r>
        <w:rPr>
          <w:rStyle w:val="Hyperlink"/>
        </w:rPr>
        <w:t>John BRAWENS</w:t>
      </w:r>
      <w:r w:rsidRPr="00DE07EB">
        <w:rPr>
          <w:rStyle w:val="Hyperlink"/>
          <w:u w:val="none"/>
        </w:rPr>
        <w:t xml:space="preserve">     (fl.1483)</w:t>
      </w:r>
    </w:p>
    <w:p w:rsidR="00DE07EB" w:rsidRPr="00DE07EB" w:rsidRDefault="00DE07EB" w:rsidP="00DE07EB">
      <w:pPr>
        <w:pStyle w:val="NoSpacing"/>
        <w:rPr>
          <w:rStyle w:val="Hyperlink"/>
          <w:u w:val="none"/>
        </w:rPr>
      </w:pPr>
      <w:r w:rsidRPr="00DE07EB">
        <w:rPr>
          <w:rStyle w:val="Hyperlink"/>
          <w:u w:val="none"/>
        </w:rPr>
        <w:t>of Northamptonshire.</w:t>
      </w:r>
    </w:p>
    <w:p w:rsidR="00DE07EB" w:rsidRPr="00DE07EB" w:rsidRDefault="00DE07EB" w:rsidP="00DE07EB">
      <w:pPr>
        <w:pStyle w:val="NoSpacing"/>
        <w:rPr>
          <w:rStyle w:val="Hyperlink"/>
          <w:u w:val="none"/>
        </w:rPr>
      </w:pPr>
    </w:p>
    <w:p w:rsidR="00DE07EB" w:rsidRPr="00DE07EB" w:rsidRDefault="00DE07EB" w:rsidP="00DE07EB">
      <w:pPr>
        <w:pStyle w:val="NoSpacing"/>
        <w:rPr>
          <w:rStyle w:val="Hyperlink"/>
          <w:u w:val="none"/>
        </w:rPr>
      </w:pPr>
    </w:p>
    <w:p w:rsidR="00DE07EB" w:rsidRPr="00DE07EB" w:rsidRDefault="00DE07EB" w:rsidP="00DE07EB">
      <w:pPr>
        <w:pStyle w:val="NoSpacing"/>
        <w:rPr>
          <w:rStyle w:val="Hyperlink"/>
          <w:u w:val="none"/>
        </w:rPr>
      </w:pPr>
      <w:r w:rsidRPr="00DE07EB">
        <w:rPr>
          <w:rStyle w:val="Hyperlink"/>
          <w:u w:val="none"/>
        </w:rPr>
        <w:tab/>
        <w:t>1483</w:t>
      </w:r>
      <w:r w:rsidRPr="00DE07EB">
        <w:rPr>
          <w:rStyle w:val="Hyperlink"/>
          <w:u w:val="none"/>
        </w:rPr>
        <w:tab/>
        <w:t>He and John Barbour of Warwick(q.v.) were the defendants in a plaint of</w:t>
      </w:r>
    </w:p>
    <w:p w:rsidR="00DE07EB" w:rsidRPr="00DE07EB" w:rsidRDefault="00DE07EB" w:rsidP="00DE07EB">
      <w:pPr>
        <w:pStyle w:val="NoSpacing"/>
        <w:rPr>
          <w:rStyle w:val="Hyperlink"/>
          <w:u w:val="none"/>
        </w:rPr>
      </w:pPr>
      <w:r w:rsidRPr="00DE07EB">
        <w:rPr>
          <w:rStyle w:val="Hyperlink"/>
          <w:u w:val="none"/>
        </w:rPr>
        <w:tab/>
      </w:r>
      <w:r w:rsidRPr="00DE07EB">
        <w:rPr>
          <w:rStyle w:val="Hyperlink"/>
          <w:u w:val="none"/>
        </w:rPr>
        <w:tab/>
        <w:t>debt.</w:t>
      </w:r>
    </w:p>
    <w:p w:rsidR="00DE07EB" w:rsidRPr="00DE07EB" w:rsidRDefault="00DE07EB" w:rsidP="00DE07EB">
      <w:pPr>
        <w:pStyle w:val="NoSpacing"/>
        <w:rPr>
          <w:rStyle w:val="Hyperlink"/>
          <w:sz w:val="22"/>
          <w:szCs w:val="22"/>
          <w:u w:val="none"/>
        </w:rPr>
      </w:pPr>
      <w:r w:rsidRPr="00DE07EB">
        <w:rPr>
          <w:rStyle w:val="Hyperlink"/>
          <w:u w:val="none"/>
        </w:rPr>
        <w:tab/>
      </w:r>
      <w:r w:rsidRPr="00DE07EB">
        <w:rPr>
          <w:rStyle w:val="Hyperlink"/>
          <w:u w:val="none"/>
        </w:rPr>
        <w:tab/>
      </w:r>
      <w:bookmarkStart w:id="0" w:name="_GoBack"/>
      <w:r w:rsidRPr="00DE07EB">
        <w:rPr>
          <w:sz w:val="22"/>
          <w:szCs w:val="22"/>
        </w:rPr>
        <w:t>(</w:t>
      </w:r>
      <w:hyperlink r:id="rId7" w:history="1">
        <w:r w:rsidRPr="00DE07EB">
          <w:rPr>
            <w:rStyle w:val="Hyperlink"/>
            <w:sz w:val="22"/>
            <w:szCs w:val="22"/>
            <w:u w:val="none"/>
          </w:rPr>
          <w:t>http://aalt.law.uh.edu/Indices/CP40Indices/CP40no885A/CP40no885APl.htm</w:t>
        </w:r>
      </w:hyperlink>
      <w:r w:rsidRPr="00DE07EB">
        <w:rPr>
          <w:rStyle w:val="Hyperlink"/>
          <w:sz w:val="22"/>
          <w:szCs w:val="22"/>
          <w:u w:val="none"/>
        </w:rPr>
        <w:t>)</w:t>
      </w:r>
      <w:bookmarkEnd w:id="0"/>
    </w:p>
    <w:p w:rsidR="00DE07EB" w:rsidRPr="00DE07EB" w:rsidRDefault="00DE07EB" w:rsidP="00DE07EB">
      <w:pPr>
        <w:pStyle w:val="NoSpacing"/>
        <w:rPr>
          <w:rStyle w:val="Hyperlink"/>
          <w:u w:val="none"/>
        </w:rPr>
      </w:pPr>
    </w:p>
    <w:p w:rsidR="00DE07EB" w:rsidRPr="00DE07EB" w:rsidRDefault="00DE07EB" w:rsidP="00DE07EB">
      <w:pPr>
        <w:pStyle w:val="NoSpacing"/>
        <w:rPr>
          <w:rStyle w:val="Hyperlink"/>
          <w:u w:val="none"/>
        </w:rPr>
      </w:pPr>
    </w:p>
    <w:p w:rsidR="00BA4020" w:rsidRPr="00186E49" w:rsidRDefault="00DE07EB" w:rsidP="00DE07EB">
      <w:pPr>
        <w:pStyle w:val="NoSpacing"/>
      </w:pPr>
      <w:r w:rsidRPr="00DE07EB">
        <w:rPr>
          <w:rStyle w:val="Hyperlink"/>
          <w:u w:val="none"/>
        </w:rPr>
        <w:t>21 May 2013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7EB" w:rsidRDefault="00DE07EB" w:rsidP="00552EBA">
      <w:r>
        <w:separator/>
      </w:r>
    </w:p>
  </w:endnote>
  <w:endnote w:type="continuationSeparator" w:id="0">
    <w:p w:rsidR="00DE07EB" w:rsidRDefault="00DE07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07EB">
      <w:rPr>
        <w:noProof/>
      </w:rPr>
      <w:t>04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7EB" w:rsidRDefault="00DE07EB" w:rsidP="00552EBA">
      <w:r>
        <w:separator/>
      </w:r>
    </w:p>
  </w:footnote>
  <w:footnote w:type="continuationSeparator" w:id="0">
    <w:p w:rsidR="00DE07EB" w:rsidRDefault="00DE07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07E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2013-06-04T18:38:00Z</dcterms:created>
  <dcterms:modified xsi:type="dcterms:W3CDTF">2013-06-04T18:39:00Z</dcterms:modified>
</cp:coreProperties>
</file>