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B2828" w14:textId="77777777" w:rsidR="00174AD5" w:rsidRDefault="00174AD5" w:rsidP="00174AD5">
      <w:pPr>
        <w:rPr>
          <w:rFonts w:ascii="Times New Roman" w:hAnsi="Times New Roman" w:cs="Times New Roman"/>
          <w:sz w:val="24"/>
          <w:szCs w:val="24"/>
        </w:rPr>
      </w:pPr>
      <w:r w:rsidRPr="00BC6205">
        <w:rPr>
          <w:rFonts w:ascii="Times New Roman" w:hAnsi="Times New Roman" w:cs="Times New Roman"/>
          <w:sz w:val="24"/>
          <w:szCs w:val="24"/>
          <w:u w:val="single"/>
        </w:rPr>
        <w:t xml:space="preserve">John BRACY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fl.1438)</w:t>
      </w:r>
    </w:p>
    <w:p w14:paraId="67E082E9" w14:textId="77777777" w:rsidR="00174AD5" w:rsidRDefault="00174AD5" w:rsidP="00174A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</w:t>
      </w:r>
    </w:p>
    <w:p w14:paraId="2B0B1291" w14:textId="77777777" w:rsidR="00174AD5" w:rsidRDefault="00174AD5" w:rsidP="00174AD5">
      <w:pPr>
        <w:rPr>
          <w:rFonts w:ascii="Times New Roman" w:hAnsi="Times New Roman" w:cs="Times New Roman"/>
          <w:sz w:val="24"/>
          <w:szCs w:val="24"/>
        </w:rPr>
      </w:pPr>
    </w:p>
    <w:p w14:paraId="62D40A0F" w14:textId="77777777" w:rsidR="00174AD5" w:rsidRDefault="00174AD5" w:rsidP="00174AD5">
      <w:pPr>
        <w:rPr>
          <w:rFonts w:ascii="Times New Roman" w:hAnsi="Times New Roman" w:cs="Times New Roman"/>
          <w:sz w:val="24"/>
          <w:szCs w:val="24"/>
        </w:rPr>
      </w:pPr>
    </w:p>
    <w:p w14:paraId="7B92C2ED" w14:textId="77777777" w:rsidR="00174AD5" w:rsidRDefault="00174AD5" w:rsidP="00174A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Aug.1438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when John Dene, vintner(q.v.), gifted his goods and </w:t>
      </w:r>
    </w:p>
    <w:p w14:paraId="484D0A5D" w14:textId="77777777" w:rsidR="00174AD5" w:rsidRDefault="00174AD5" w:rsidP="00174A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chattels to Alice Dene, widow(q.v.), Guy </w:t>
      </w:r>
      <w:proofErr w:type="spellStart"/>
      <w:r>
        <w:rPr>
          <w:rFonts w:ascii="Times New Roman" w:hAnsi="Times New Roman" w:cs="Times New Roman"/>
          <w:sz w:val="24"/>
          <w:szCs w:val="24"/>
        </w:rPr>
        <w:t>Sholdham</w:t>
      </w:r>
      <w:proofErr w:type="spellEnd"/>
      <w:r>
        <w:rPr>
          <w:rFonts w:ascii="Times New Roman" w:hAnsi="Times New Roman" w:cs="Times New Roman"/>
          <w:sz w:val="24"/>
          <w:szCs w:val="24"/>
        </w:rPr>
        <w:t>, vintner(q.v.), Hugh</w:t>
      </w:r>
    </w:p>
    <w:p w14:paraId="4E936CD3" w14:textId="77777777" w:rsidR="00174AD5" w:rsidRDefault="00174AD5" w:rsidP="00174A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Glene</w:t>
      </w:r>
      <w:proofErr w:type="spellEnd"/>
      <w:r>
        <w:rPr>
          <w:rFonts w:ascii="Times New Roman" w:hAnsi="Times New Roman" w:cs="Times New Roman"/>
          <w:sz w:val="24"/>
          <w:szCs w:val="24"/>
        </w:rPr>
        <w:t>, brewer(q.v.), Thomas Belgrave, cutler(q.v.), John Cobbe,</w:t>
      </w:r>
    </w:p>
    <w:p w14:paraId="08C2A8BB" w14:textId="77777777" w:rsidR="00174AD5" w:rsidRDefault="00174AD5" w:rsidP="00174A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tailor(q.v.) and William Donne, fishmonger(q.v.), all of London,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</w:p>
    <w:p w14:paraId="2ECFCBC0" w14:textId="77777777" w:rsidR="00174AD5" w:rsidRDefault="00174AD5" w:rsidP="00174A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Menware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Kent(q.v.).</w:t>
      </w:r>
    </w:p>
    <w:p w14:paraId="74C858F7" w14:textId="77777777" w:rsidR="00174AD5" w:rsidRDefault="00174AD5" w:rsidP="00174A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(“Calendar of Plea and Memoranda Rolls preserved among the archives of </w:t>
      </w:r>
    </w:p>
    <w:p w14:paraId="450A023A" w14:textId="77777777" w:rsidR="00174AD5" w:rsidRDefault="00174AD5" w:rsidP="00174A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Corporation of the City of London at the Guildhall A.D. 1437-1457”,</w:t>
      </w:r>
    </w:p>
    <w:p w14:paraId="2C0446B6" w14:textId="77777777" w:rsidR="00174AD5" w:rsidRDefault="00174AD5" w:rsidP="00174AD5">
      <w:pPr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edited by Philip E. Jones, pub. Cambridge University Press 1954 pp.160-1)</w:t>
      </w:r>
    </w:p>
    <w:p w14:paraId="3B196D37" w14:textId="77777777" w:rsidR="00174AD5" w:rsidRPr="00AB1D6C" w:rsidRDefault="00174AD5" w:rsidP="00174AD5">
      <w:pPr>
        <w:rPr>
          <w:rFonts w:ascii="Times New Roman" w:hAnsi="Times New Roman" w:cs="Times New Roman"/>
          <w:sz w:val="24"/>
          <w:szCs w:val="24"/>
        </w:rPr>
      </w:pPr>
    </w:p>
    <w:p w14:paraId="597F9A31" w14:textId="77777777" w:rsidR="00174AD5" w:rsidRPr="00CE1806" w:rsidRDefault="00174AD5" w:rsidP="00174AD5">
      <w:pPr>
        <w:ind w:left="1440" w:hanging="1320"/>
        <w:rPr>
          <w:rFonts w:ascii="Times New Roman" w:hAnsi="Times New Roman" w:cs="Times New Roman"/>
          <w:sz w:val="24"/>
          <w:szCs w:val="24"/>
        </w:rPr>
      </w:pPr>
    </w:p>
    <w:p w14:paraId="0F4B2105" w14:textId="77777777" w:rsidR="00174AD5" w:rsidRDefault="00174AD5" w:rsidP="00174A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April 2022</w:t>
      </w:r>
    </w:p>
    <w:p w14:paraId="1DFF21C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CDB57" w14:textId="77777777" w:rsidR="00174AD5" w:rsidRDefault="00174AD5" w:rsidP="009139A6">
      <w:r>
        <w:separator/>
      </w:r>
    </w:p>
  </w:endnote>
  <w:endnote w:type="continuationSeparator" w:id="0">
    <w:p w14:paraId="1FEED9C5" w14:textId="77777777" w:rsidR="00174AD5" w:rsidRDefault="00174AD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41FF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4032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66E5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BFDE1B" w14:textId="77777777" w:rsidR="00174AD5" w:rsidRDefault="00174AD5" w:rsidP="009139A6">
      <w:r>
        <w:separator/>
      </w:r>
    </w:p>
  </w:footnote>
  <w:footnote w:type="continuationSeparator" w:id="0">
    <w:p w14:paraId="6A02E344" w14:textId="77777777" w:rsidR="00174AD5" w:rsidRDefault="00174AD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975E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9BF2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0AF8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AD5"/>
    <w:rsid w:val="000666E0"/>
    <w:rsid w:val="00174AD5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283AB"/>
  <w15:chartTrackingRefBased/>
  <w15:docId w15:val="{697BC7B6-E428-470D-8B84-ED5F0E63D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4AD5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2022-04-05T10:50:00Z</dcterms:created>
  <dcterms:modified xsi:type="dcterms:W3CDTF">2022-04-05T10:50:00Z</dcterms:modified>
</cp:coreProperties>
</file>