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65D19" w:rsidP="00E71FC3">
      <w:pPr>
        <w:pStyle w:val="NoSpacing"/>
      </w:pPr>
      <w:r>
        <w:rPr>
          <w:u w:val="single"/>
        </w:rPr>
        <w:t>Richard BOUGHTON</w:t>
      </w:r>
      <w:r>
        <w:t xml:space="preserve">  </w:t>
      </w:r>
      <w:proofErr w:type="gramStart"/>
      <w:r>
        <w:t xml:space="preserve">   (</w:t>
      </w:r>
      <w:proofErr w:type="gramEnd"/>
      <w:r>
        <w:t>fl.1394-1433)</w:t>
      </w:r>
    </w:p>
    <w:p w:rsidR="00665D19" w:rsidRDefault="00665D19" w:rsidP="00E71FC3">
      <w:pPr>
        <w:pStyle w:val="NoSpacing"/>
      </w:pPr>
    </w:p>
    <w:p w:rsidR="00665D19" w:rsidRDefault="00665D19" w:rsidP="00E71FC3">
      <w:pPr>
        <w:pStyle w:val="NoSpacing"/>
      </w:pPr>
    </w:p>
    <w:p w:rsidR="00665D19" w:rsidRDefault="00665D19" w:rsidP="00E71FC3">
      <w:pPr>
        <w:pStyle w:val="NoSpacing"/>
      </w:pPr>
      <w:r>
        <w:tab/>
        <w:t>1394</w:t>
      </w:r>
      <w:r>
        <w:tab/>
        <w:t>He entered land, meadow and a wood in Walton-on-Thames, Surrey,</w:t>
      </w:r>
    </w:p>
    <w:p w:rsidR="00665D19" w:rsidRDefault="00665D19" w:rsidP="00E71FC3">
      <w:pPr>
        <w:pStyle w:val="NoSpacing"/>
      </w:pPr>
      <w:r>
        <w:tab/>
      </w:r>
      <w:r>
        <w:tab/>
        <w:t>formerly held by Joan Constable(q.v.) and took the issues.</w:t>
      </w:r>
    </w:p>
    <w:p w:rsidR="00665D19" w:rsidRDefault="00665D19" w:rsidP="00E71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24-290)</w:t>
      </w:r>
    </w:p>
    <w:p w:rsidR="00665D19" w:rsidRDefault="00665D19" w:rsidP="00E71FC3">
      <w:pPr>
        <w:pStyle w:val="NoSpacing"/>
      </w:pPr>
      <w:r>
        <w:t>16 Sep.1433</w:t>
      </w:r>
      <w:r>
        <w:tab/>
        <w:t>He gave the above land etc. without royal licence to Robert Thame(q.v.)</w:t>
      </w:r>
    </w:p>
    <w:p w:rsidR="00665D19" w:rsidRDefault="00665D19" w:rsidP="00E71FC3">
      <w:pPr>
        <w:pStyle w:val="NoSpacing"/>
      </w:pPr>
      <w:r>
        <w:tab/>
      </w:r>
      <w:r>
        <w:tab/>
        <w:t>and others.    (ibid.)</w:t>
      </w:r>
    </w:p>
    <w:p w:rsidR="00665D19" w:rsidRDefault="00665D19" w:rsidP="00E71FC3">
      <w:pPr>
        <w:pStyle w:val="NoSpacing"/>
      </w:pPr>
    </w:p>
    <w:p w:rsidR="00665D19" w:rsidRDefault="00665D19" w:rsidP="00E71FC3">
      <w:pPr>
        <w:pStyle w:val="NoSpacing"/>
      </w:pPr>
    </w:p>
    <w:p w:rsidR="00665D19" w:rsidRDefault="00665D19" w:rsidP="00E71FC3">
      <w:pPr>
        <w:pStyle w:val="NoSpacing"/>
      </w:pPr>
      <w:r>
        <w:t>30 December 2017</w:t>
      </w:r>
      <w:bookmarkStart w:id="0" w:name="_GoBack"/>
      <w:bookmarkEnd w:id="0"/>
    </w:p>
    <w:p w:rsidR="00665D19" w:rsidRPr="00665D19" w:rsidRDefault="00665D19" w:rsidP="00E71FC3">
      <w:pPr>
        <w:pStyle w:val="NoSpacing"/>
      </w:pPr>
    </w:p>
    <w:sectPr w:rsidR="00665D19" w:rsidRPr="00665D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D19" w:rsidRDefault="00665D19" w:rsidP="00E71FC3">
      <w:pPr>
        <w:spacing w:after="0" w:line="240" w:lineRule="auto"/>
      </w:pPr>
      <w:r>
        <w:separator/>
      </w:r>
    </w:p>
  </w:endnote>
  <w:endnote w:type="continuationSeparator" w:id="0">
    <w:p w:rsidR="00665D19" w:rsidRDefault="00665D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D19" w:rsidRDefault="00665D19" w:rsidP="00E71FC3">
      <w:pPr>
        <w:spacing w:after="0" w:line="240" w:lineRule="auto"/>
      </w:pPr>
      <w:r>
        <w:separator/>
      </w:r>
    </w:p>
  </w:footnote>
  <w:footnote w:type="continuationSeparator" w:id="0">
    <w:p w:rsidR="00665D19" w:rsidRDefault="00665D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19"/>
    <w:rsid w:val="001A7C09"/>
    <w:rsid w:val="00577BD5"/>
    <w:rsid w:val="00656CBA"/>
    <w:rsid w:val="00665D19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9690F"/>
  <w15:chartTrackingRefBased/>
  <w15:docId w15:val="{20F10B30-28A3-4274-812D-8740033D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2017-12-30T20:15:00Z</dcterms:created>
  <dcterms:modified xsi:type="dcterms:W3CDTF">2017-12-30T20:22:00Z</dcterms:modified>
</cp:coreProperties>
</file>