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D2E" w:rsidRDefault="00022D2E" w:rsidP="00022D2E">
      <w:pPr>
        <w:pStyle w:val="NoSpacing"/>
      </w:pPr>
      <w:r>
        <w:rPr>
          <w:u w:val="single"/>
        </w:rPr>
        <w:t>Henry BOUER</w:t>
      </w:r>
      <w:r>
        <w:t xml:space="preserve">      (fl.1441)</w:t>
      </w:r>
    </w:p>
    <w:p w:rsidR="00022D2E" w:rsidRDefault="00022D2E" w:rsidP="00022D2E">
      <w:pPr>
        <w:pStyle w:val="NoSpacing"/>
      </w:pPr>
    </w:p>
    <w:p w:rsidR="00022D2E" w:rsidRDefault="00022D2E" w:rsidP="00022D2E">
      <w:pPr>
        <w:pStyle w:val="NoSpacing"/>
      </w:pPr>
    </w:p>
    <w:p w:rsidR="00022D2E" w:rsidRDefault="00022D2E" w:rsidP="00022D2E">
      <w:pPr>
        <w:pStyle w:val="NoSpacing"/>
      </w:pPr>
      <w:r>
        <w:t>= Alice(q.v.).</w:t>
      </w:r>
    </w:p>
    <w:p w:rsidR="00022D2E" w:rsidRDefault="00022D2E" w:rsidP="00022D2E">
      <w:pPr>
        <w:pStyle w:val="NoSpacing"/>
      </w:pPr>
      <w:r>
        <w:t>(</w:t>
      </w:r>
      <w:hyperlink r:id="rId7" w:history="1">
        <w:r w:rsidRPr="00490D05">
          <w:rPr>
            <w:rStyle w:val="Hyperlink"/>
          </w:rPr>
          <w:t>www.medievalgenealogy.org.uk/fines/abstracts/CP_25_1_6_80.shtml</w:t>
        </w:r>
      </w:hyperlink>
      <w:r>
        <w:t>)</w:t>
      </w:r>
    </w:p>
    <w:p w:rsidR="00022D2E" w:rsidRDefault="00022D2E" w:rsidP="00022D2E">
      <w:pPr>
        <w:pStyle w:val="NoSpacing"/>
      </w:pPr>
    </w:p>
    <w:p w:rsidR="00022D2E" w:rsidRDefault="00022D2E" w:rsidP="00022D2E">
      <w:pPr>
        <w:pStyle w:val="NoSpacing"/>
      </w:pPr>
    </w:p>
    <w:p w:rsidR="00022D2E" w:rsidRDefault="00022D2E" w:rsidP="00022D2E">
      <w:pPr>
        <w:pStyle w:val="NoSpacing"/>
      </w:pPr>
      <w:r>
        <w:t>18 Jun.</w:t>
      </w:r>
      <w:r>
        <w:tab/>
        <w:t>1441</w:t>
      </w:r>
      <w:r>
        <w:tab/>
        <w:t>Settlement of the action taken against them by Richard Gerveys(q.v.), his</w:t>
      </w:r>
    </w:p>
    <w:p w:rsidR="00022D2E" w:rsidRDefault="00022D2E" w:rsidP="00022D2E">
      <w:pPr>
        <w:pStyle w:val="NoSpacing"/>
        <w:ind w:left="1440"/>
      </w:pPr>
      <w:r>
        <w:t>wife, Joan(q.v.), and John Fissher(q.v.) over a messuage, 28 acres and 3 roods of land, and acre of meadow and 5s 2¼d of rent in Bromham, Bedfordshire.</w:t>
      </w:r>
    </w:p>
    <w:p w:rsidR="00022D2E" w:rsidRDefault="00022D2E" w:rsidP="00022D2E">
      <w:pPr>
        <w:pStyle w:val="NoSpacing"/>
        <w:ind w:left="1440"/>
      </w:pPr>
      <w:r>
        <w:t>(ibid.)</w:t>
      </w:r>
    </w:p>
    <w:p w:rsidR="00022D2E" w:rsidRDefault="00022D2E" w:rsidP="00022D2E">
      <w:pPr>
        <w:pStyle w:val="NoSpacing"/>
      </w:pPr>
    </w:p>
    <w:p w:rsidR="00022D2E" w:rsidRDefault="00022D2E" w:rsidP="00022D2E">
      <w:pPr>
        <w:pStyle w:val="NoSpacing"/>
      </w:pPr>
    </w:p>
    <w:p w:rsidR="00BA4020" w:rsidRPr="00186E49" w:rsidRDefault="00022D2E" w:rsidP="00022D2E">
      <w:pPr>
        <w:pStyle w:val="NoSpacing"/>
      </w:pPr>
      <w:r>
        <w:t>24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D2E" w:rsidRDefault="00022D2E" w:rsidP="00552EBA">
      <w:r>
        <w:separator/>
      </w:r>
    </w:p>
  </w:endnote>
  <w:endnote w:type="continuationSeparator" w:id="0">
    <w:p w:rsidR="00022D2E" w:rsidRDefault="00022D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2D2E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D2E" w:rsidRDefault="00022D2E" w:rsidP="00552EBA">
      <w:r>
        <w:separator/>
      </w:r>
    </w:p>
  </w:footnote>
  <w:footnote w:type="continuationSeparator" w:id="0">
    <w:p w:rsidR="00022D2E" w:rsidRDefault="00022D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2D2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2012-12-14T20:19:00Z</dcterms:created>
  <dcterms:modified xsi:type="dcterms:W3CDTF">2012-12-14T20:19:00Z</dcterms:modified>
</cp:coreProperties>
</file>