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C873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BOSEWORTH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(fl.1462)</w:t>
      </w:r>
    </w:p>
    <w:p w14:paraId="6330B346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Parson of Broughton Astley, Leicestershire.</w:t>
      </w:r>
    </w:p>
    <w:p w14:paraId="5E5A79EA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003FF04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5B23B4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1462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presented to the parish church of Great Billing, Northamptonshire,</w:t>
      </w:r>
    </w:p>
    <w:p w14:paraId="777595C4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exchange with Thomas Persebrigge(q.v.).</w:t>
      </w:r>
    </w:p>
    <w:p w14:paraId="74FF7730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1461-67 p.179)</w:t>
      </w:r>
    </w:p>
    <w:p w14:paraId="078C575D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00460E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B8C548F" w14:textId="77777777" w:rsidR="00BD081F" w:rsidRDefault="00BD081F" w:rsidP="00BD08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October 2025</w:t>
      </w:r>
    </w:p>
    <w:p w14:paraId="2FF7CFA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E6836" w14:textId="77777777" w:rsidR="00BD081F" w:rsidRDefault="00BD081F" w:rsidP="00086E2C">
      <w:r>
        <w:separator/>
      </w:r>
    </w:p>
  </w:endnote>
  <w:endnote w:type="continuationSeparator" w:id="0">
    <w:p w14:paraId="3791278C" w14:textId="77777777" w:rsidR="00BD081F" w:rsidRDefault="00BD081F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597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57AD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645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7C8E2" w14:textId="77777777" w:rsidR="00BD081F" w:rsidRDefault="00BD081F" w:rsidP="00086E2C">
      <w:r>
        <w:separator/>
      </w:r>
    </w:p>
  </w:footnote>
  <w:footnote w:type="continuationSeparator" w:id="0">
    <w:p w14:paraId="7EA6438C" w14:textId="77777777" w:rsidR="00BD081F" w:rsidRDefault="00BD081F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9BED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0FDC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7DF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1F"/>
    <w:rsid w:val="00086E2C"/>
    <w:rsid w:val="000A2E7A"/>
    <w:rsid w:val="000C480B"/>
    <w:rsid w:val="002244B7"/>
    <w:rsid w:val="00314D94"/>
    <w:rsid w:val="00617568"/>
    <w:rsid w:val="006E68FA"/>
    <w:rsid w:val="00BD081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75162"/>
  <w15:chartTrackingRefBased/>
  <w15:docId w15:val="{B654A942-1D52-495C-9628-722D0C32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81F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2025-10-11T16:06:00Z</dcterms:created>
  <dcterms:modified xsi:type="dcterms:W3CDTF">2025-10-11T16:07:00Z</dcterms:modified>
</cp:coreProperties>
</file>