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9C066" w14:textId="77777777" w:rsidR="00D6357E" w:rsidRDefault="00D6357E" w:rsidP="00D635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BETTENHAM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1460 – 1493)</w:t>
      </w:r>
    </w:p>
    <w:p w14:paraId="1BC6D7A8" w14:textId="77777777" w:rsidR="00D6357E" w:rsidRDefault="00D6357E" w:rsidP="00D6357E">
      <w:pPr>
        <w:pStyle w:val="NoSpacing"/>
        <w:rPr>
          <w:rFonts w:cs="Times New Roman"/>
          <w:szCs w:val="24"/>
        </w:rPr>
      </w:pPr>
    </w:p>
    <w:p w14:paraId="364C1043" w14:textId="77777777" w:rsidR="00D6357E" w:rsidRDefault="00D6357E" w:rsidP="00D6357E">
      <w:pPr>
        <w:pStyle w:val="NoSpacing"/>
        <w:rPr>
          <w:rFonts w:cs="Times New Roman"/>
          <w:szCs w:val="24"/>
        </w:rPr>
      </w:pPr>
    </w:p>
    <w:p w14:paraId="1F18B814" w14:textId="77777777" w:rsidR="00D6357E" w:rsidRDefault="00D6357E" w:rsidP="00D635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John </w:t>
      </w:r>
      <w:proofErr w:type="spellStart"/>
      <w:proofErr w:type="gramStart"/>
      <w:r>
        <w:rPr>
          <w:rFonts w:cs="Times New Roman"/>
          <w:szCs w:val="24"/>
        </w:rPr>
        <w:t>Bettenham</w:t>
      </w:r>
      <w:proofErr w:type="spellEnd"/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 xml:space="preserve">1435 – 1507) and Anne </w:t>
      </w:r>
      <w:proofErr w:type="spellStart"/>
      <w:r>
        <w:rPr>
          <w:rFonts w:cs="Times New Roman"/>
          <w:szCs w:val="24"/>
        </w:rPr>
        <w:t>FitzHerbert</w:t>
      </w:r>
      <w:proofErr w:type="spellEnd"/>
      <w:r>
        <w:rPr>
          <w:rFonts w:cs="Times New Roman"/>
          <w:szCs w:val="24"/>
        </w:rPr>
        <w:t>(q.v.).</w:t>
      </w:r>
    </w:p>
    <w:p w14:paraId="125A93A9" w14:textId="77777777" w:rsidR="00D6357E" w:rsidRDefault="00D6357E" w:rsidP="00D635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37DF7D4E" w14:textId="77777777" w:rsidR="00D6357E" w:rsidRDefault="00D6357E" w:rsidP="00D635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Agnes Sandes(q.v.).   (ibid.)</w:t>
      </w:r>
    </w:p>
    <w:p w14:paraId="13D6FB0C" w14:textId="77777777" w:rsidR="00D6357E" w:rsidRDefault="00D6357E" w:rsidP="00D635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Elizabeth, Alice, Thomasine.   (ibid.)</w:t>
      </w:r>
    </w:p>
    <w:p w14:paraId="3969A971" w14:textId="77777777" w:rsidR="00D6357E" w:rsidRDefault="00D6357E" w:rsidP="00D6357E">
      <w:pPr>
        <w:pStyle w:val="NoSpacing"/>
        <w:rPr>
          <w:rFonts w:cs="Times New Roman"/>
          <w:szCs w:val="24"/>
        </w:rPr>
      </w:pPr>
    </w:p>
    <w:p w14:paraId="259622BA" w14:textId="77777777" w:rsidR="00D6357E" w:rsidRDefault="00D6357E" w:rsidP="00D6357E">
      <w:pPr>
        <w:pStyle w:val="NoSpacing"/>
        <w:rPr>
          <w:rFonts w:cs="Times New Roman"/>
          <w:szCs w:val="24"/>
        </w:rPr>
      </w:pPr>
    </w:p>
    <w:p w14:paraId="0BBF08C6" w14:textId="77777777" w:rsidR="00D6357E" w:rsidRDefault="00D6357E" w:rsidP="00D635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2C6234D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11689" w14:textId="77777777" w:rsidR="00D6357E" w:rsidRDefault="00D6357E" w:rsidP="009139A6">
      <w:r>
        <w:separator/>
      </w:r>
    </w:p>
  </w:endnote>
  <w:endnote w:type="continuationSeparator" w:id="0">
    <w:p w14:paraId="1810D462" w14:textId="77777777" w:rsidR="00D6357E" w:rsidRDefault="00D635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90B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808C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AE28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47833" w14:textId="77777777" w:rsidR="00D6357E" w:rsidRDefault="00D6357E" w:rsidP="009139A6">
      <w:r>
        <w:separator/>
      </w:r>
    </w:p>
  </w:footnote>
  <w:footnote w:type="continuationSeparator" w:id="0">
    <w:p w14:paraId="7B836639" w14:textId="77777777" w:rsidR="00D6357E" w:rsidRDefault="00D635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BC8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64EE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A392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57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6357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80563"/>
  <w15:chartTrackingRefBased/>
  <w15:docId w15:val="{5B316418-284A-4F68-A4D9-4CFA331E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2023-12-08T11:31:00Z</dcterms:created>
  <dcterms:modified xsi:type="dcterms:W3CDTF">2023-12-08T11:31:00Z</dcterms:modified>
</cp:coreProperties>
</file>