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495AC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BESYLS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5F3E9903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Oxford.</w:t>
      </w:r>
    </w:p>
    <w:p w14:paraId="7F80E466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</w:p>
    <w:p w14:paraId="0EC72055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</w:p>
    <w:p w14:paraId="0830195A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Apr.1405</w:t>
      </w:r>
      <w:r>
        <w:rPr>
          <w:rFonts w:ascii="Times New Roman" w:hAnsi="Times New Roman" w:cs="Times New Roman"/>
          <w:sz w:val="24"/>
          <w:szCs w:val="24"/>
        </w:rPr>
        <w:tab/>
        <w:t>She was licensed for the private celebration of divine services.</w:t>
      </w:r>
    </w:p>
    <w:p w14:paraId="38493536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6B8B3633" w14:textId="77777777" w:rsidR="003170CD" w:rsidRDefault="003170CD" w:rsidP="003170C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p.28)</w:t>
      </w:r>
    </w:p>
    <w:p w14:paraId="56AB3DB5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</w:p>
    <w:p w14:paraId="026B3A46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</w:p>
    <w:p w14:paraId="66A74A06" w14:textId="77777777" w:rsidR="003170CD" w:rsidRDefault="003170CD" w:rsidP="003170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1382CB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C1A0" w14:textId="77777777" w:rsidR="003170CD" w:rsidRDefault="003170CD" w:rsidP="009139A6">
      <w:r>
        <w:separator/>
      </w:r>
    </w:p>
  </w:endnote>
  <w:endnote w:type="continuationSeparator" w:id="0">
    <w:p w14:paraId="6680CB59" w14:textId="77777777" w:rsidR="003170CD" w:rsidRDefault="003170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3B8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6D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DB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862E8" w14:textId="77777777" w:rsidR="003170CD" w:rsidRDefault="003170CD" w:rsidP="009139A6">
      <w:r>
        <w:separator/>
      </w:r>
    </w:p>
  </w:footnote>
  <w:footnote w:type="continuationSeparator" w:id="0">
    <w:p w14:paraId="45B52A18" w14:textId="77777777" w:rsidR="003170CD" w:rsidRDefault="003170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7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27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9C9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CD"/>
    <w:rsid w:val="000666E0"/>
    <w:rsid w:val="002510B7"/>
    <w:rsid w:val="003170C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D1FF"/>
  <w15:chartTrackingRefBased/>
  <w15:docId w15:val="{1F11A8C5-CFF4-4D09-9711-C8427A75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0C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2022-11-30T21:42:00Z</dcterms:created>
  <dcterms:modified xsi:type="dcterms:W3CDTF">2022-11-30T21:43:00Z</dcterms:modified>
</cp:coreProperties>
</file>