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98E8B" w14:textId="77777777" w:rsidR="00D328A2" w:rsidRDefault="00D328A2" w:rsidP="00D328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BERTELOT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35AE1A60" w14:textId="77777777" w:rsidR="00D328A2" w:rsidRDefault="00D328A2" w:rsidP="00D328A2">
      <w:pPr>
        <w:pStyle w:val="NoSpacing"/>
        <w:rPr>
          <w:rFonts w:cs="Times New Roman"/>
          <w:szCs w:val="24"/>
        </w:rPr>
      </w:pPr>
    </w:p>
    <w:p w14:paraId="7336B155" w14:textId="77777777" w:rsidR="00D328A2" w:rsidRDefault="00D328A2" w:rsidP="00D328A2">
      <w:pPr>
        <w:pStyle w:val="NoSpacing"/>
        <w:rPr>
          <w:rFonts w:cs="Times New Roman"/>
          <w:szCs w:val="24"/>
        </w:rPr>
      </w:pPr>
    </w:p>
    <w:p w14:paraId="143E0FA1" w14:textId="77777777" w:rsidR="00D328A2" w:rsidRDefault="00D328A2" w:rsidP="00D328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Sep.1400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devenerunt</w:t>
      </w:r>
      <w:proofErr w:type="spell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Kilquite</w:t>
      </w:r>
      <w:proofErr w:type="spellEnd"/>
      <w:r>
        <w:rPr>
          <w:rFonts w:cs="Times New Roman"/>
          <w:szCs w:val="24"/>
        </w:rPr>
        <w:t>,</w:t>
      </w:r>
    </w:p>
    <w:p w14:paraId="2BEA4FCF" w14:textId="77777777" w:rsidR="00D328A2" w:rsidRDefault="00D328A2" w:rsidP="00D328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Oxfordshire, into lands of Joan </w:t>
      </w:r>
      <w:proofErr w:type="spellStart"/>
      <w:r>
        <w:rPr>
          <w:rFonts w:cs="Times New Roman"/>
          <w:szCs w:val="24"/>
        </w:rPr>
        <w:t>Sergeaux</w:t>
      </w:r>
      <w:proofErr w:type="spellEnd"/>
      <w:r>
        <w:rPr>
          <w:rFonts w:cs="Times New Roman"/>
          <w:szCs w:val="24"/>
        </w:rPr>
        <w:t>(q.v.).</w:t>
      </w:r>
    </w:p>
    <w:p w14:paraId="57047424" w14:textId="77777777" w:rsidR="00D328A2" w:rsidRDefault="00D328A2" w:rsidP="00D328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40B9B">
          <w:rPr>
            <w:rStyle w:val="Hyperlink"/>
            <w:rFonts w:cs="Times New Roman"/>
            <w:szCs w:val="24"/>
          </w:rPr>
          <w:t>https://inquisitionspostmortem.ac.uk/view/inquisition/18-037/38</w:t>
        </w:r>
      </w:hyperlink>
      <w:r>
        <w:rPr>
          <w:rFonts w:cs="Times New Roman"/>
          <w:szCs w:val="24"/>
        </w:rPr>
        <w:t xml:space="preserve"> )</w:t>
      </w:r>
    </w:p>
    <w:p w14:paraId="60E86EE7" w14:textId="77777777" w:rsidR="00D328A2" w:rsidRDefault="00D328A2" w:rsidP="00D328A2">
      <w:pPr>
        <w:pStyle w:val="NoSpacing"/>
        <w:rPr>
          <w:rFonts w:cs="Times New Roman"/>
          <w:szCs w:val="24"/>
        </w:rPr>
      </w:pPr>
    </w:p>
    <w:p w14:paraId="4FF38E5A" w14:textId="77777777" w:rsidR="00D328A2" w:rsidRDefault="00D328A2" w:rsidP="00D328A2">
      <w:pPr>
        <w:pStyle w:val="NoSpacing"/>
        <w:rPr>
          <w:rFonts w:cs="Times New Roman"/>
          <w:szCs w:val="24"/>
        </w:rPr>
      </w:pPr>
    </w:p>
    <w:p w14:paraId="4DA8E4E4" w14:textId="77777777" w:rsidR="00D328A2" w:rsidRDefault="00D328A2" w:rsidP="00D328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2023</w:t>
      </w:r>
    </w:p>
    <w:p w14:paraId="164BAEC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B843E" w14:textId="77777777" w:rsidR="00D328A2" w:rsidRDefault="00D328A2" w:rsidP="009139A6">
      <w:r>
        <w:separator/>
      </w:r>
    </w:p>
  </w:endnote>
  <w:endnote w:type="continuationSeparator" w:id="0">
    <w:p w14:paraId="69D5F6DE" w14:textId="77777777" w:rsidR="00D328A2" w:rsidRDefault="00D328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7CC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642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F44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B0E9D" w14:textId="77777777" w:rsidR="00D328A2" w:rsidRDefault="00D328A2" w:rsidP="009139A6">
      <w:r>
        <w:separator/>
      </w:r>
    </w:p>
  </w:footnote>
  <w:footnote w:type="continuationSeparator" w:id="0">
    <w:p w14:paraId="643F4741" w14:textId="77777777" w:rsidR="00D328A2" w:rsidRDefault="00D328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4A1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309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68A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A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328A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EA261"/>
  <w15:chartTrackingRefBased/>
  <w15:docId w15:val="{E73EEC82-CDEE-4123-8DAD-0B46D90D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328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37/3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2023-12-06T21:27:00Z</dcterms:created>
  <dcterms:modified xsi:type="dcterms:W3CDTF">2023-12-06T21:28:00Z</dcterms:modified>
</cp:coreProperties>
</file>