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D8713" w14:textId="0B6B8755" w:rsidR="00CE711B" w:rsidRDefault="00CE711B" w:rsidP="00CE711B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BERNEWELL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fl.1434)</w:t>
      </w:r>
    </w:p>
    <w:p w14:paraId="4C7AAA74" w14:textId="77777777" w:rsidR="00CE711B" w:rsidRDefault="00CE711B" w:rsidP="00CE711B">
      <w:pPr>
        <w:pStyle w:val="NoSpacing"/>
        <w:jc w:val="both"/>
        <w:rPr>
          <w:rFonts w:cs="Times New Roman"/>
          <w:szCs w:val="24"/>
        </w:rPr>
      </w:pPr>
    </w:p>
    <w:p w14:paraId="670E71D5" w14:textId="77777777" w:rsidR="00CE711B" w:rsidRDefault="00CE711B" w:rsidP="00CE711B">
      <w:pPr>
        <w:pStyle w:val="NoSpacing"/>
        <w:jc w:val="both"/>
        <w:rPr>
          <w:rFonts w:cs="Times New Roman"/>
          <w:szCs w:val="24"/>
        </w:rPr>
      </w:pPr>
    </w:p>
    <w:p w14:paraId="04B0651F" w14:textId="2AA5C476" w:rsidR="00CE711B" w:rsidRDefault="00CE711B" w:rsidP="00CE711B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27 Apr.1434</w:t>
      </w:r>
      <w:r>
        <w:rPr>
          <w:rFonts w:cs="Times New Roman"/>
          <w:szCs w:val="24"/>
        </w:rPr>
        <w:tab/>
        <w:t xml:space="preserve">He had a bequest in the Will of John Renton of </w:t>
      </w:r>
      <w:proofErr w:type="spellStart"/>
      <w:proofErr w:type="gramStart"/>
      <w:r>
        <w:rPr>
          <w:rFonts w:cs="Times New Roman"/>
          <w:szCs w:val="24"/>
        </w:rPr>
        <w:t>St.Albans</w:t>
      </w:r>
      <w:proofErr w:type="spellEnd"/>
      <w:proofErr w:type="gramEnd"/>
      <w:r>
        <w:rPr>
          <w:rFonts w:cs="Times New Roman"/>
          <w:szCs w:val="24"/>
        </w:rPr>
        <w:t>.</w:t>
      </w:r>
    </w:p>
    <w:p w14:paraId="265458D2" w14:textId="77777777" w:rsidR="00CE711B" w:rsidRDefault="00CE711B" w:rsidP="00CE711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 xml:space="preserve">(“The Herts Genealogist and </w:t>
      </w:r>
      <w:proofErr w:type="gramStart"/>
      <w:r>
        <w:rPr>
          <w:rFonts w:cs="Times New Roman"/>
          <w:szCs w:val="24"/>
        </w:rPr>
        <w:t xml:space="preserve">Antiquary”  </w:t>
      </w:r>
      <w:proofErr w:type="spellStart"/>
      <w:r>
        <w:rPr>
          <w:rFonts w:cs="Times New Roman"/>
          <w:szCs w:val="24"/>
        </w:rPr>
        <w:t>ed</w:t>
      </w:r>
      <w:proofErr w:type="gramEnd"/>
      <w:r>
        <w:rPr>
          <w:rFonts w:cs="Times New Roman"/>
          <w:szCs w:val="24"/>
        </w:rPr>
        <w:t>.William</w:t>
      </w:r>
      <w:proofErr w:type="spellEnd"/>
      <w:r>
        <w:rPr>
          <w:rFonts w:cs="Times New Roman"/>
          <w:szCs w:val="24"/>
        </w:rPr>
        <w:t xml:space="preserve"> Brigg, pub.1895 </w:t>
      </w:r>
    </w:p>
    <w:p w14:paraId="1402E331" w14:textId="0CE045B6" w:rsidR="00CE711B" w:rsidRDefault="00CE711B" w:rsidP="00CE711B">
      <w:pPr>
        <w:pStyle w:val="NoSpacing"/>
        <w:ind w:left="720" w:firstLine="720"/>
        <w:jc w:val="both"/>
        <w:rPr>
          <w:rFonts w:cs="Times New Roman"/>
          <w:szCs w:val="24"/>
        </w:rPr>
      </w:pPr>
      <w:proofErr w:type="spellStart"/>
      <w:proofErr w:type="gramStart"/>
      <w:r>
        <w:rPr>
          <w:rFonts w:cs="Times New Roman"/>
          <w:szCs w:val="24"/>
        </w:rPr>
        <w:t>vol.II</w:t>
      </w:r>
      <w:proofErr w:type="spellEnd"/>
      <w:proofErr w:type="gramEnd"/>
      <w:r>
        <w:rPr>
          <w:rFonts w:cs="Times New Roman"/>
          <w:szCs w:val="24"/>
        </w:rPr>
        <w:t xml:space="preserve"> p.44)</w:t>
      </w:r>
    </w:p>
    <w:p w14:paraId="46D277DE" w14:textId="77777777" w:rsidR="00CE711B" w:rsidRDefault="00CE711B" w:rsidP="00CE711B">
      <w:pPr>
        <w:pStyle w:val="NoSpacing"/>
        <w:jc w:val="both"/>
        <w:rPr>
          <w:rFonts w:cs="Times New Roman"/>
          <w:szCs w:val="24"/>
        </w:rPr>
      </w:pPr>
    </w:p>
    <w:p w14:paraId="1B51CC5C" w14:textId="77777777" w:rsidR="00CE711B" w:rsidRDefault="00CE711B" w:rsidP="00CE711B">
      <w:pPr>
        <w:pStyle w:val="NoSpacing"/>
        <w:jc w:val="both"/>
        <w:rPr>
          <w:rFonts w:cs="Times New Roman"/>
          <w:szCs w:val="24"/>
        </w:rPr>
      </w:pPr>
    </w:p>
    <w:p w14:paraId="6CB5451B" w14:textId="1B56259A" w:rsidR="00CE711B" w:rsidRPr="00CE711B" w:rsidRDefault="00CE711B" w:rsidP="00CE711B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16 December 2023</w:t>
      </w:r>
    </w:p>
    <w:p w14:paraId="37933AEF" w14:textId="77777777" w:rsidR="00CE711B" w:rsidRPr="00CE711B" w:rsidRDefault="00CE711B" w:rsidP="00CE711B">
      <w:pPr>
        <w:pStyle w:val="NoSpacing"/>
        <w:jc w:val="both"/>
        <w:rPr>
          <w:rFonts w:cs="Times New Roman"/>
          <w:szCs w:val="24"/>
        </w:rPr>
      </w:pPr>
    </w:p>
    <w:sectPr w:rsidR="00CE711B" w:rsidRPr="00CE711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670AB8" w14:textId="77777777" w:rsidR="00D608B4" w:rsidRDefault="00D608B4" w:rsidP="009139A6">
      <w:r>
        <w:separator/>
      </w:r>
    </w:p>
  </w:endnote>
  <w:endnote w:type="continuationSeparator" w:id="0">
    <w:p w14:paraId="2500E961" w14:textId="77777777" w:rsidR="00D608B4" w:rsidRDefault="00D608B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1F14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B15E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2313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DB114D" w14:textId="77777777" w:rsidR="00D608B4" w:rsidRDefault="00D608B4" w:rsidP="009139A6">
      <w:r>
        <w:separator/>
      </w:r>
    </w:p>
  </w:footnote>
  <w:footnote w:type="continuationSeparator" w:id="0">
    <w:p w14:paraId="3575F935" w14:textId="77777777" w:rsidR="00D608B4" w:rsidRDefault="00D608B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9949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BF89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7BE8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8B4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CE711B"/>
    <w:rsid w:val="00D608B4"/>
    <w:rsid w:val="00EB3209"/>
    <w:rsid w:val="00F41096"/>
    <w:rsid w:val="00F5287F"/>
    <w:rsid w:val="00FB3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165EE"/>
  <w15:chartTrackingRefBased/>
  <w15:docId w15:val="{FA94439F-0D91-434D-9F2D-BD4214FE8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19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2023-12-16T19:51:00Z</dcterms:created>
  <dcterms:modified xsi:type="dcterms:W3CDTF">2023-12-16T20:16:00Z</dcterms:modified>
</cp:coreProperties>
</file>