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BE2C9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BEMAN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d.1471-2)</w:t>
      </w:r>
    </w:p>
    <w:p w14:paraId="0537EF92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E7081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5EF51B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his wife, Maud, daughter of John Pike.</w:t>
      </w:r>
    </w:p>
    <w:p w14:paraId="08EDEA66" w14:textId="77777777" w:rsidR="00495FFD" w:rsidRDefault="00495FFD" w:rsidP="00495FF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Hunstanton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312-328.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http://www.british-history.ac.uk/topographical-hist-norfolk/vol10/pp312-328 [accessed 25 May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2A45F983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L’Estrange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d.1436)(q.v.).   (ibid.)</w:t>
      </w:r>
    </w:p>
    <w:p w14:paraId="5981E1BE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Roger(q.v.).  (ibid.)</w:t>
      </w:r>
    </w:p>
    <w:p w14:paraId="66BE16FB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8476AC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Twyer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Suffolk.  (ibid.)</w:t>
      </w:r>
    </w:p>
    <w:p w14:paraId="65C97601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C0F62D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Skrene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Lord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Finbergh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11B1192E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1FC4DD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D0333F" w14:textId="77777777" w:rsidR="00495FFD" w:rsidRDefault="00495FFD" w:rsidP="00495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May 2020</w:t>
      </w:r>
    </w:p>
    <w:p w14:paraId="01810CC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5ADD25" w14:textId="77777777" w:rsidR="00495FFD" w:rsidRDefault="00495FFD" w:rsidP="00CD0211">
      <w:pPr>
        <w:spacing w:after="0" w:line="240" w:lineRule="auto"/>
      </w:pPr>
      <w:r>
        <w:separator/>
      </w:r>
    </w:p>
  </w:endnote>
  <w:endnote w:type="continuationSeparator" w:id="0">
    <w:p w14:paraId="29815AA0" w14:textId="77777777" w:rsidR="00495FFD" w:rsidRDefault="00495F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595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31763" w14:textId="77777777" w:rsidR="00495FFD" w:rsidRDefault="00495FFD" w:rsidP="00CD0211">
      <w:pPr>
        <w:spacing w:after="0" w:line="240" w:lineRule="auto"/>
      </w:pPr>
      <w:r>
        <w:separator/>
      </w:r>
    </w:p>
  </w:footnote>
  <w:footnote w:type="continuationSeparator" w:id="0">
    <w:p w14:paraId="75EF1254" w14:textId="77777777" w:rsidR="00495FFD" w:rsidRDefault="00495F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5F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C82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95F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2020-05-25T19:40:00Z</dcterms:created>
  <dcterms:modified xsi:type="dcterms:W3CDTF">2020-05-25T19:40:00Z</dcterms:modified>
</cp:coreProperties>
</file>