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A138FB" w14:textId="77777777" w:rsidR="00B2421B" w:rsidRDefault="00B2421B" w:rsidP="00B242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BAUMYNG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3D13DE32" w14:textId="77777777" w:rsidR="00B2421B" w:rsidRDefault="00B2421B" w:rsidP="00B242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Witney, Oxfordshire. Yeoman.</w:t>
      </w:r>
    </w:p>
    <w:p w14:paraId="3E4000A0" w14:textId="77777777" w:rsidR="00B2421B" w:rsidRDefault="00B2421B" w:rsidP="00B2421B">
      <w:pPr>
        <w:rPr>
          <w:rFonts w:ascii="Times New Roman" w:hAnsi="Times New Roman" w:cs="Times New Roman"/>
        </w:rPr>
      </w:pPr>
    </w:p>
    <w:p w14:paraId="3864D982" w14:textId="77777777" w:rsidR="00B2421B" w:rsidRDefault="00B2421B" w:rsidP="00B2421B">
      <w:pPr>
        <w:rPr>
          <w:rFonts w:ascii="Times New Roman" w:hAnsi="Times New Roman" w:cs="Times New Roman"/>
        </w:rPr>
      </w:pPr>
    </w:p>
    <w:p w14:paraId="0FF932D6" w14:textId="77777777" w:rsidR="00B2421B" w:rsidRDefault="00B2421B" w:rsidP="00B242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William Waynflete, Bishop of Winchester(q.v.), brought a plaint of account</w:t>
      </w:r>
    </w:p>
    <w:p w14:paraId="661FF0B7" w14:textId="77777777" w:rsidR="00B2421B" w:rsidRDefault="00B2421B" w:rsidP="00B242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as receiver against him and Thomas </w:t>
      </w:r>
      <w:proofErr w:type="spellStart"/>
      <w:r>
        <w:rPr>
          <w:rFonts w:ascii="Times New Roman" w:hAnsi="Times New Roman" w:cs="Times New Roman"/>
        </w:rPr>
        <w:t>Gallyon</w:t>
      </w:r>
      <w:proofErr w:type="spellEnd"/>
      <w:r>
        <w:rPr>
          <w:rFonts w:ascii="Times New Roman" w:hAnsi="Times New Roman" w:cs="Times New Roman"/>
        </w:rPr>
        <w:t xml:space="preserve"> of Witney(q.v.).</w:t>
      </w:r>
    </w:p>
    <w:p w14:paraId="7262866D" w14:textId="77777777" w:rsidR="00B2421B" w:rsidRDefault="00B2421B" w:rsidP="00B242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159F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8CBFDA8" w14:textId="77777777" w:rsidR="00B2421B" w:rsidRDefault="00B2421B" w:rsidP="00B2421B">
      <w:pPr>
        <w:rPr>
          <w:rFonts w:ascii="Times New Roman" w:hAnsi="Times New Roman" w:cs="Times New Roman"/>
        </w:rPr>
      </w:pPr>
    </w:p>
    <w:p w14:paraId="54CEEBD3" w14:textId="77777777" w:rsidR="00B2421B" w:rsidRDefault="00B2421B" w:rsidP="00B2421B">
      <w:pPr>
        <w:rPr>
          <w:rFonts w:ascii="Times New Roman" w:hAnsi="Times New Roman" w:cs="Times New Roman"/>
        </w:rPr>
      </w:pPr>
    </w:p>
    <w:p w14:paraId="2139D6AB" w14:textId="77777777" w:rsidR="00B2421B" w:rsidRDefault="00B2421B" w:rsidP="00B242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March 2019</w:t>
      </w:r>
    </w:p>
    <w:p w14:paraId="458E5F50" w14:textId="77777777" w:rsidR="006B2F86" w:rsidRPr="00E71FC3" w:rsidRDefault="00B2421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E64A35" w14:textId="77777777" w:rsidR="00B2421B" w:rsidRDefault="00B2421B" w:rsidP="00E71FC3">
      <w:r>
        <w:separator/>
      </w:r>
    </w:p>
  </w:endnote>
  <w:endnote w:type="continuationSeparator" w:id="0">
    <w:p w14:paraId="34C2AAF7" w14:textId="77777777" w:rsidR="00B2421B" w:rsidRDefault="00B2421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987F0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EB5868" w14:textId="77777777" w:rsidR="00B2421B" w:rsidRDefault="00B2421B" w:rsidP="00E71FC3">
      <w:r>
        <w:separator/>
      </w:r>
    </w:p>
  </w:footnote>
  <w:footnote w:type="continuationSeparator" w:id="0">
    <w:p w14:paraId="11D66870" w14:textId="77777777" w:rsidR="00B2421B" w:rsidRDefault="00B2421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21B"/>
    <w:rsid w:val="001A7C09"/>
    <w:rsid w:val="00577BD5"/>
    <w:rsid w:val="00656CBA"/>
    <w:rsid w:val="006A1F77"/>
    <w:rsid w:val="00733BE7"/>
    <w:rsid w:val="00AB52E8"/>
    <w:rsid w:val="00B16D3F"/>
    <w:rsid w:val="00B2421B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915E9"/>
  <w15:chartTrackingRefBased/>
  <w15:docId w15:val="{E4D42D5E-734C-419E-9B42-A009540E8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2421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B242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2019-04-03T20:30:00Z</dcterms:created>
  <dcterms:modified xsi:type="dcterms:W3CDTF">2019-04-03T20:31:00Z</dcterms:modified>
</cp:coreProperties>
</file>