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45E56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BARRE</w:t>
      </w:r>
      <w:r>
        <w:rPr>
          <w:rFonts w:cs="Times New Roman"/>
          <w:szCs w:val="24"/>
        </w:rPr>
        <w:t xml:space="preserve">        (fl.1484)</w:t>
      </w:r>
    </w:p>
    <w:p w14:paraId="4373E5B4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04009C6" w14:textId="77777777" w:rsidR="008C74A4" w:rsidRDefault="008C74A4" w:rsidP="008C74A4">
      <w:pPr>
        <w:pStyle w:val="NoSpacing"/>
        <w:rPr>
          <w:rFonts w:cs="Times New Roman"/>
          <w:szCs w:val="24"/>
        </w:rPr>
      </w:pPr>
    </w:p>
    <w:p w14:paraId="43C3D389" w14:textId="77777777" w:rsidR="008C74A4" w:rsidRDefault="008C74A4" w:rsidP="008C74A4">
      <w:pPr>
        <w:pStyle w:val="NoSpacing"/>
        <w:rPr>
          <w:rFonts w:cs="Times New Roman"/>
          <w:szCs w:val="24"/>
        </w:rPr>
      </w:pPr>
    </w:p>
    <w:p w14:paraId="4A970A1B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John Barre(q.v.).</w:t>
      </w:r>
    </w:p>
    <w:p w14:paraId="1F6B97C2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Pardon Rolls of Richard III 1484-5” ed. Hannes Kleineke, </w:t>
      </w:r>
    </w:p>
    <w:p w14:paraId="7DA9C12B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p.26)</w:t>
      </w:r>
    </w:p>
    <w:p w14:paraId="74648AB3" w14:textId="77777777" w:rsidR="008C74A4" w:rsidRDefault="008C74A4" w:rsidP="008C74A4">
      <w:pPr>
        <w:pStyle w:val="NoSpacing"/>
        <w:rPr>
          <w:rFonts w:cs="Times New Roman"/>
          <w:szCs w:val="24"/>
        </w:rPr>
      </w:pPr>
    </w:p>
    <w:p w14:paraId="5029ED70" w14:textId="77777777" w:rsidR="008C74A4" w:rsidRDefault="008C74A4" w:rsidP="008C74A4">
      <w:pPr>
        <w:pStyle w:val="NoSpacing"/>
        <w:rPr>
          <w:rFonts w:cs="Times New Roman"/>
          <w:szCs w:val="24"/>
        </w:rPr>
      </w:pPr>
    </w:p>
    <w:p w14:paraId="7386B7A1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May1484</w:t>
      </w:r>
      <w:r>
        <w:rPr>
          <w:rFonts w:cs="Times New Roman"/>
          <w:szCs w:val="24"/>
        </w:rPr>
        <w:tab/>
        <w:t>She was pardoned.   (ibid.)</w:t>
      </w:r>
    </w:p>
    <w:p w14:paraId="1C69909F" w14:textId="77777777" w:rsidR="006A16DC" w:rsidRDefault="006A16DC" w:rsidP="006A16DC">
      <w:pPr>
        <w:pStyle w:val="NoSpacing"/>
      </w:pPr>
      <w:r>
        <w:t>25 Sep.1485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Escheators of Gloucestershire and the</w:t>
      </w:r>
    </w:p>
    <w:p w14:paraId="18DDD8F7" w14:textId="77777777" w:rsidR="006A16DC" w:rsidRDefault="006A16DC" w:rsidP="006A16DC">
      <w:pPr>
        <w:pStyle w:val="NoSpacing"/>
      </w:pPr>
      <w:r>
        <w:tab/>
      </w:r>
      <w:r>
        <w:tab/>
        <w:t>adjacent Welsh March and Herefordshire and the adjacent Welsh March.</w:t>
      </w:r>
    </w:p>
    <w:p w14:paraId="230BF2AD" w14:textId="1260B0D4" w:rsidR="006A16DC" w:rsidRPr="006A16DC" w:rsidRDefault="006A16DC" w:rsidP="008C74A4">
      <w:pPr>
        <w:pStyle w:val="NoSpacing"/>
      </w:pPr>
      <w:r>
        <w:tab/>
      </w:r>
      <w:r>
        <w:tab/>
        <w:t>(C.F.R. 1485-1509 p.1)</w:t>
      </w:r>
    </w:p>
    <w:p w14:paraId="123F8271" w14:textId="77777777" w:rsidR="008C74A4" w:rsidRDefault="008C74A4" w:rsidP="008C74A4">
      <w:pPr>
        <w:pStyle w:val="NoSpacing"/>
        <w:rPr>
          <w:rFonts w:cs="Times New Roman"/>
          <w:szCs w:val="24"/>
        </w:rPr>
      </w:pPr>
    </w:p>
    <w:p w14:paraId="297BF2B5" w14:textId="77777777" w:rsidR="008C74A4" w:rsidRDefault="008C74A4" w:rsidP="008C74A4">
      <w:pPr>
        <w:pStyle w:val="NoSpacing"/>
        <w:rPr>
          <w:rFonts w:cs="Times New Roman"/>
          <w:szCs w:val="24"/>
        </w:rPr>
      </w:pPr>
    </w:p>
    <w:p w14:paraId="131AD270" w14:textId="77777777" w:rsidR="008C74A4" w:rsidRDefault="008C74A4" w:rsidP="008C74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2026</w:t>
      </w:r>
    </w:p>
    <w:p w14:paraId="6A866823" w14:textId="41F5F399" w:rsidR="006A16DC" w:rsidRDefault="004641ED" w:rsidP="006A16DC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September 2026</w:t>
      </w:r>
    </w:p>
    <w:p w14:paraId="4155F097" w14:textId="77777777" w:rsidR="006A16DC" w:rsidRDefault="006A16DC" w:rsidP="006A16DC">
      <w:pPr>
        <w:rPr>
          <w:rFonts w:cs="Times New Roman"/>
          <w:szCs w:val="24"/>
        </w:rPr>
      </w:pPr>
    </w:p>
    <w:p w14:paraId="05C9D1E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16A13" w14:textId="77777777" w:rsidR="001B57AC" w:rsidRDefault="001B57AC" w:rsidP="00086E2C">
      <w:pPr>
        <w:spacing w:after="0" w:line="240" w:lineRule="auto"/>
      </w:pPr>
      <w:r>
        <w:separator/>
      </w:r>
    </w:p>
  </w:endnote>
  <w:endnote w:type="continuationSeparator" w:id="0">
    <w:p w14:paraId="11198C0A" w14:textId="77777777" w:rsidR="001B57AC" w:rsidRDefault="001B57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19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B65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AC5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B4F3E" w14:textId="77777777" w:rsidR="001B57AC" w:rsidRDefault="001B57AC" w:rsidP="00086E2C">
      <w:pPr>
        <w:spacing w:after="0" w:line="240" w:lineRule="auto"/>
      </w:pPr>
      <w:r>
        <w:separator/>
      </w:r>
    </w:p>
  </w:footnote>
  <w:footnote w:type="continuationSeparator" w:id="0">
    <w:p w14:paraId="74AED113" w14:textId="77777777" w:rsidR="001B57AC" w:rsidRDefault="001B57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F6C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11C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E5F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A4"/>
    <w:rsid w:val="00086E2C"/>
    <w:rsid w:val="000A2E7A"/>
    <w:rsid w:val="001B57AC"/>
    <w:rsid w:val="002244B7"/>
    <w:rsid w:val="00314D94"/>
    <w:rsid w:val="004641ED"/>
    <w:rsid w:val="00617568"/>
    <w:rsid w:val="006A16DC"/>
    <w:rsid w:val="006E68FA"/>
    <w:rsid w:val="008C74A4"/>
    <w:rsid w:val="00AE4311"/>
    <w:rsid w:val="00D935A1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AED4"/>
  <w15:chartTrackingRefBased/>
  <w15:docId w15:val="{F4A42872-162C-467F-B260-149DC063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6DC"/>
    <w:pPr>
      <w:spacing w:line="259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line="278" w:lineRule="auto"/>
      <w:ind w:left="720"/>
      <w:contextualSpacing/>
    </w:pPr>
    <w:rPr>
      <w:rFonts w:asciiTheme="minorHAnsi" w:hAnsiTheme="minorHAnsi"/>
      <w:kern w:val="2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kern w:val="2"/>
      <w:szCs w:val="24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/>
      <w:kern w:val="2"/>
      <w:szCs w:val="24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74A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2026-04-19T18:51:00Z</dcterms:created>
  <dcterms:modified xsi:type="dcterms:W3CDTF">2026-09-06T07:12:00Z</dcterms:modified>
</cp:coreProperties>
</file>