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A9E05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  <w:u w:val="single"/>
        </w:rPr>
        <w:t>Margaret BAKHOUSE</w:t>
      </w:r>
      <w:r w:rsidRPr="004B634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4B634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B634A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687D22F2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284F1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A2E207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</w:rPr>
        <w:t>19 Oct.1491</w:t>
      </w:r>
      <w:r w:rsidRPr="004B634A">
        <w:rPr>
          <w:rFonts w:ascii="Times New Roman" w:eastAsia="Calibri" w:hAnsi="Times New Roman" w:cs="Times New Roman"/>
          <w:sz w:val="24"/>
          <w:szCs w:val="24"/>
        </w:rPr>
        <w:tab/>
        <w:t xml:space="preserve">She and John </w:t>
      </w:r>
      <w:proofErr w:type="spellStart"/>
      <w:r w:rsidRPr="004B634A">
        <w:rPr>
          <w:rFonts w:ascii="Times New Roman" w:eastAsia="Calibri" w:hAnsi="Times New Roman" w:cs="Times New Roman"/>
          <w:sz w:val="24"/>
          <w:szCs w:val="24"/>
        </w:rPr>
        <w:t>Boveland</w:t>
      </w:r>
      <w:proofErr w:type="spellEnd"/>
      <w:r w:rsidRPr="004B634A">
        <w:rPr>
          <w:rFonts w:ascii="Times New Roman" w:eastAsia="Calibri" w:hAnsi="Times New Roman" w:cs="Times New Roman"/>
          <w:sz w:val="24"/>
          <w:szCs w:val="24"/>
        </w:rPr>
        <w:t>(q.v.) were granted a dispensation to marry</w:t>
      </w:r>
    </w:p>
    <w:p w14:paraId="0DC5DD2B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</w:rPr>
        <w:tab/>
      </w:r>
      <w:r w:rsidRPr="004B634A">
        <w:rPr>
          <w:rFonts w:ascii="Times New Roman" w:eastAsia="Calibri" w:hAnsi="Times New Roman" w:cs="Times New Roman"/>
          <w:sz w:val="24"/>
          <w:szCs w:val="24"/>
        </w:rPr>
        <w:tab/>
        <w:t>within the fourth degree of consanguinity.</w:t>
      </w:r>
    </w:p>
    <w:p w14:paraId="7AC27E0E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</w:rPr>
        <w:tab/>
      </w:r>
      <w:r w:rsidRPr="004B634A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26ACB36" w14:textId="77777777" w:rsidR="004B634A" w:rsidRPr="004B634A" w:rsidRDefault="004B634A" w:rsidP="004B634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4B634A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4B634A">
        <w:rPr>
          <w:rFonts w:ascii="Times New Roman" w:eastAsia="Calibri" w:hAnsi="Times New Roman" w:cs="Times New Roman"/>
          <w:sz w:val="24"/>
          <w:szCs w:val="24"/>
        </w:rPr>
        <w:t>, pub. The Canterbury and York Society, 1974, p.64)</w:t>
      </w:r>
    </w:p>
    <w:p w14:paraId="26028E4A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198526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15DB99" w14:textId="77777777" w:rsidR="004B634A" w:rsidRPr="004B634A" w:rsidRDefault="004B634A" w:rsidP="004B63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634A">
        <w:rPr>
          <w:rFonts w:ascii="Times New Roman" w:eastAsia="Calibri" w:hAnsi="Times New Roman" w:cs="Times New Roman"/>
          <w:sz w:val="24"/>
          <w:szCs w:val="24"/>
        </w:rPr>
        <w:t>31 March 2020</w:t>
      </w:r>
    </w:p>
    <w:p w14:paraId="66AB5F9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049E5" w14:textId="77777777" w:rsidR="004B634A" w:rsidRDefault="004B634A" w:rsidP="00CD0211">
      <w:pPr>
        <w:spacing w:after="0" w:line="240" w:lineRule="auto"/>
      </w:pPr>
      <w:r>
        <w:separator/>
      </w:r>
    </w:p>
  </w:endnote>
  <w:endnote w:type="continuationSeparator" w:id="0">
    <w:p w14:paraId="75843A1F" w14:textId="77777777" w:rsidR="004B634A" w:rsidRDefault="004B63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787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E8715" w14:textId="77777777" w:rsidR="004B634A" w:rsidRDefault="004B634A" w:rsidP="00CD0211">
      <w:pPr>
        <w:spacing w:after="0" w:line="240" w:lineRule="auto"/>
      </w:pPr>
      <w:r>
        <w:separator/>
      </w:r>
    </w:p>
  </w:footnote>
  <w:footnote w:type="continuationSeparator" w:id="0">
    <w:p w14:paraId="263B5EB7" w14:textId="77777777" w:rsidR="004B634A" w:rsidRDefault="004B63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634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68E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2020-04-16T20:20:00Z</dcterms:created>
  <dcterms:modified xsi:type="dcterms:W3CDTF">2020-04-16T20:21:00Z</dcterms:modified>
</cp:coreProperties>
</file>