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A2B92" w14:textId="77777777" w:rsidR="00BC4C08" w:rsidRDefault="00BC4C08" w:rsidP="00BC4C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ALDWYN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16664C78" w14:textId="77777777" w:rsidR="00BC4C08" w:rsidRDefault="00BC4C08" w:rsidP="00BC4C08">
      <w:pPr>
        <w:pStyle w:val="NoSpacing"/>
        <w:rPr>
          <w:rFonts w:cs="Times New Roman"/>
          <w:szCs w:val="24"/>
        </w:rPr>
      </w:pPr>
    </w:p>
    <w:p w14:paraId="6D90558F" w14:textId="77777777" w:rsidR="00BC4C08" w:rsidRDefault="00BC4C08" w:rsidP="00BC4C08">
      <w:pPr>
        <w:pStyle w:val="NoSpacing"/>
        <w:rPr>
          <w:rFonts w:cs="Times New Roman"/>
          <w:szCs w:val="24"/>
        </w:rPr>
      </w:pPr>
    </w:p>
    <w:p w14:paraId="552F311B" w14:textId="77777777" w:rsidR="00BC4C08" w:rsidRDefault="00BC4C08" w:rsidP="00BC4C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Aug.1484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Great </w:t>
      </w:r>
      <w:proofErr w:type="spellStart"/>
      <w:r>
        <w:rPr>
          <w:rFonts w:cs="Times New Roman"/>
          <w:szCs w:val="24"/>
        </w:rPr>
        <w:t>Faringdon</w:t>
      </w:r>
      <w:proofErr w:type="spellEnd"/>
      <w:r>
        <w:rPr>
          <w:rFonts w:cs="Times New Roman"/>
          <w:szCs w:val="24"/>
        </w:rPr>
        <w:t>,</w:t>
      </w:r>
    </w:p>
    <w:p w14:paraId="0E7BB0DA" w14:textId="77777777" w:rsidR="00BC4C08" w:rsidRDefault="00BC4C08" w:rsidP="00BC4C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Berkshire, into lands of Margery </w:t>
      </w:r>
      <w:proofErr w:type="spellStart"/>
      <w:r>
        <w:rPr>
          <w:rFonts w:cs="Times New Roman"/>
          <w:szCs w:val="24"/>
        </w:rPr>
        <w:t>Besell</w:t>
      </w:r>
      <w:proofErr w:type="spellEnd"/>
      <w:r>
        <w:rPr>
          <w:rFonts w:cs="Times New Roman"/>
          <w:szCs w:val="24"/>
        </w:rPr>
        <w:t>(q.v.).</w:t>
      </w:r>
    </w:p>
    <w:p w14:paraId="3A3C5F15" w14:textId="77777777" w:rsidR="00BC4C08" w:rsidRDefault="00BC4C08" w:rsidP="00BC4C0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Fifteenth-Century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>. A companion”, ed. Michael Hicks pub:  The Boydell Press 2012 p.66)</w:t>
      </w:r>
    </w:p>
    <w:p w14:paraId="391871D6" w14:textId="77777777" w:rsidR="00BC4C08" w:rsidRDefault="00BC4C08" w:rsidP="00BC4C08">
      <w:pPr>
        <w:pStyle w:val="NoSpacing"/>
        <w:rPr>
          <w:rFonts w:cs="Times New Roman"/>
          <w:szCs w:val="24"/>
        </w:rPr>
      </w:pPr>
    </w:p>
    <w:p w14:paraId="79D3E3F9" w14:textId="77777777" w:rsidR="00BC4C08" w:rsidRDefault="00BC4C08" w:rsidP="00BC4C08">
      <w:pPr>
        <w:pStyle w:val="NoSpacing"/>
        <w:rPr>
          <w:rFonts w:cs="Times New Roman"/>
          <w:szCs w:val="24"/>
        </w:rPr>
      </w:pPr>
    </w:p>
    <w:p w14:paraId="50DDC15D" w14:textId="77777777" w:rsidR="00BC4C08" w:rsidRDefault="00BC4C08" w:rsidP="00BC4C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2023</w:t>
      </w:r>
    </w:p>
    <w:p w14:paraId="726E8D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CBBB9" w14:textId="77777777" w:rsidR="00BC4C08" w:rsidRDefault="00BC4C08" w:rsidP="009139A6">
      <w:r>
        <w:separator/>
      </w:r>
    </w:p>
  </w:endnote>
  <w:endnote w:type="continuationSeparator" w:id="0">
    <w:p w14:paraId="700F1952" w14:textId="77777777" w:rsidR="00BC4C08" w:rsidRDefault="00BC4C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F76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B66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7D6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66667" w14:textId="77777777" w:rsidR="00BC4C08" w:rsidRDefault="00BC4C08" w:rsidP="009139A6">
      <w:r>
        <w:separator/>
      </w:r>
    </w:p>
  </w:footnote>
  <w:footnote w:type="continuationSeparator" w:id="0">
    <w:p w14:paraId="55AB5089" w14:textId="77777777" w:rsidR="00BC4C08" w:rsidRDefault="00BC4C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403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6F7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C7C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0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C4C08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D318D"/>
  <w15:chartTrackingRefBased/>
  <w15:docId w15:val="{94664D7F-4C53-44B6-8597-915712E7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2023-05-25T19:59:00Z</dcterms:created>
  <dcterms:modified xsi:type="dcterms:W3CDTF">2023-05-25T19:59:00Z</dcterms:modified>
</cp:coreProperties>
</file>