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AGAS</w:t>
      </w:r>
      <w:r>
        <w:rPr>
          <w:rFonts w:ascii="Times New Roman" w:hAnsi="Times New Roman" w:cs="Times New Roman"/>
          <w:sz w:val="24"/>
          <w:szCs w:val="24"/>
        </w:rPr>
        <w:t xml:space="preserve">        (fl.1441)</w:t>
      </w: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Barningham, Suffolk.   </w:t>
      </w: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John(q.v.).     (“Sudbury Wills” vol.I pp.60-1)</w:t>
      </w: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Feb.1441</w:t>
      </w:r>
      <w:r>
        <w:rPr>
          <w:rFonts w:ascii="Times New Roman" w:hAnsi="Times New Roman" w:cs="Times New Roman"/>
          <w:sz w:val="24"/>
          <w:szCs w:val="24"/>
        </w:rPr>
        <w:tab/>
        <w:t>John made her an executor of his Will, in which he bequeathed her a share</w:t>
      </w: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residue of his estate.  (ibid.)</w:t>
      </w: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17B4" w:rsidRDefault="00A317B4" w:rsidP="00A317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7B4" w:rsidRDefault="00A317B4" w:rsidP="00564E3C">
      <w:pPr>
        <w:spacing w:after="0" w:line="240" w:lineRule="auto"/>
      </w:pPr>
      <w:r>
        <w:separator/>
      </w:r>
    </w:p>
  </w:endnote>
  <w:endnote w:type="continuationSeparator" w:id="0">
    <w:p w:rsidR="00A317B4" w:rsidRDefault="00A317B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317B4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7B4" w:rsidRDefault="00A317B4" w:rsidP="00564E3C">
      <w:pPr>
        <w:spacing w:after="0" w:line="240" w:lineRule="auto"/>
      </w:pPr>
      <w:r>
        <w:separator/>
      </w:r>
    </w:p>
  </w:footnote>
  <w:footnote w:type="continuationSeparator" w:id="0">
    <w:p w:rsidR="00A317B4" w:rsidRDefault="00A317B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7B4"/>
    <w:rsid w:val="00372DC6"/>
    <w:rsid w:val="00564E3C"/>
    <w:rsid w:val="0064591D"/>
    <w:rsid w:val="00A317B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AAAFD8-7D73-4CC0-9656-220F63D3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2015-11-10T20:27:00Z</dcterms:created>
  <dcterms:modified xsi:type="dcterms:W3CDTF">2015-11-10T20:27:00Z</dcterms:modified>
</cp:coreProperties>
</file>